
<file path=[Content_Types].xml><?xml version="1.0" encoding="utf-8"?>
<Types xmlns="http://schemas.openxmlformats.org/package/2006/content-types">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conformance="strict">
  <w:background w:color="FFFFFF">
    <mc:AlternateContent>
      <mc:Choice Requires="v"/>
      <mc:Fallback>
        <w:drawing>
          <wp:inline distT="0" distB="0" distL="0" distR="0" wp14:anchorId="1C73DA0A" wp14:editId="238068C8">
            <wp:extent cx="635" cy="635"/>
            <wp:effectExtent l="0" t="0" r="0" b="0"/>
            <wp:docPr id="1285352236" name="Rectangle 1">
              <a:extLst xmlns:a="http://purl.oclc.org/ooxml/drawingml/main">
                <a:ext uri="{A998136B-4AC2-44c3-8CCF-79AB77ABDD1D}">
                  <a15:backgroundPr xmlns:a15="http://schemas.microsoft.com/office/drawing/2012/main" bwMode="white" bwPure="auto" bwNormal="auto" targetScreenSize="1024x768"/>
                </a:ext>
              </a:extLst>
            </wp:docPr>
            <wp:cNvGraphicFramePr/>
            <a:graphic xmlns:a="http://purl.oclc.org/ooxml/drawingml/main">
              <a:graphicData uri="http://schemas.microsoft.com/office/word/2010/wordprocessingShape">
                <wp:wsp>
                  <wp:cNvSpPr/>
                  <wp:spPr bwMode="white">
                    <a:xfrm>
                      <a:off x="0" y="0"/>
                      <a:ext cx="635" cy="635"/>
                    </a:xfrm>
                    <a:prstGeom prst="rect">
                      <a:avLst/>
                    </a:prstGeom>
                    <a:solidFill>
                      <a:srgbClr val="FFFFFF"/>
                    </a:solidFill>
                    <a:ln>
                      <a:noFill/>
                    </a:ln>
                    <a:extLst>
                      <a:ext uri="{91240B29-F687-4F45-9708-019B960494DF}">
                        <a14:hiddenLine xmlns:a14="http://schemas.microsoft.com/office/drawing/2010/main" w="0">
                          <a:solidFill>
                            <a:srgbClr val="000000"/>
                          </a:solidFill>
                          <a:miter lim="800%"/>
                          <a:headEnd/>
                          <a:tailEnd/>
                        </a14:hiddenLine>
                      </a:ext>
                    </a:extLst>
                  </wp:spPr>
                  <wp:bodyPr/>
                </wp:wsp>
              </a:graphicData>
            </a:graphic>
          </wp:inline>
        </w:drawing>
      </mc:Fallback>
    </mc:AlternateContent>
  </w:background>
  <w:body>
    <w:p w14:paraId="09D33C8F" w14:textId="1E58ACAF" w:rsidR="00766FE6" w:rsidRDefault="00766FE6" w:rsidP="00766FE6">
      <w:pPr>
        <w:pStyle w:val="Title"/>
      </w:pPr>
      <w:r>
        <w:t>Anlage 00</w:t>
      </w:r>
    </w:p>
    <w:p w14:paraId="6996592B" w14:textId="39BF2ED5" w:rsidR="00766FE6" w:rsidRDefault="00766FE6" w:rsidP="00766FE6">
      <w:pPr>
        <w:pStyle w:val="Title"/>
      </w:pPr>
      <w:r>
        <w:t xml:space="preserve">Aufforderung zur Abgabe eines Angebots </w:t>
      </w:r>
    </w:p>
    <w:p w14:paraId="47E7C2ED" w14:textId="77777777" w:rsidR="00766FE6" w:rsidRDefault="00766FE6" w:rsidP="00766FE6">
      <w:pPr>
        <w:pStyle w:val="Heading1"/>
      </w:pPr>
      <w:r>
        <w:t xml:space="preserve">Konzeption und Umsetzung der Evaluation Teil 2 (Umsetzungsphase) des Programms </w:t>
      </w:r>
      <w:proofErr w:type="spellStart"/>
      <w:r>
        <w:t>Aller.Land</w:t>
      </w:r>
      <w:proofErr w:type="spellEnd"/>
    </w:p>
    <w:p w14:paraId="212DE50D" w14:textId="77777777" w:rsidR="00766FE6" w:rsidRDefault="00766FE6" w:rsidP="00766FE6"/>
    <w:p w14:paraId="78B8ED39" w14:textId="77777777" w:rsidR="00766FE6" w:rsidRDefault="00766FE6" w:rsidP="00766FE6">
      <w:r>
        <w:t>Sehr geehrte Damen und Herren,</w:t>
      </w:r>
    </w:p>
    <w:p w14:paraId="6971AB2D" w14:textId="18ED8BBF" w:rsidR="00766FE6" w:rsidRDefault="00F97DFA" w:rsidP="00766FE6">
      <w:r>
        <w:t xml:space="preserve">Die </w:t>
      </w:r>
      <w:r w:rsidR="00766FE6">
        <w:t xml:space="preserve">Projekteure </w:t>
      </w:r>
      <w:proofErr w:type="spellStart"/>
      <w:r w:rsidR="00766FE6">
        <w:t>bakv</w:t>
      </w:r>
      <w:proofErr w:type="spellEnd"/>
      <w:r w:rsidR="00766FE6">
        <w:t xml:space="preserve"> gGmbH sucht für die Konzeption und Umsetzung der Evaluation Teil 2 (Umsetzungsphase) des Programms </w:t>
      </w:r>
      <w:proofErr w:type="spellStart"/>
      <w:r w:rsidR="00766FE6">
        <w:t>Aller.Land</w:t>
      </w:r>
      <w:proofErr w:type="spellEnd"/>
      <w:r w:rsidR="00766FE6">
        <w:t xml:space="preserve"> ein geeignetes Evaluationsteam. Die Evaluation soll zum einen die Wirkung bestimmter Aufgabenfelder des Programms untersuchen und Hinweise für Anpassungen im Programmverlauf liefern. Zum anderen soll ein Empfehlungspapier für zukünftige längerfristige lernende Förderungen entstehen. </w:t>
      </w:r>
    </w:p>
    <w:p w14:paraId="48C0C6C6" w14:textId="77777777" w:rsidR="00766FE6" w:rsidRPr="00807857" w:rsidRDefault="00766FE6" w:rsidP="00766FE6">
      <w:pPr>
        <w:rPr>
          <w:rFonts w:cs="Arial"/>
        </w:rPr>
      </w:pPr>
      <w:r w:rsidRPr="00807857">
        <w:rPr>
          <w:rFonts w:cs="Arial"/>
        </w:rPr>
        <w:t xml:space="preserve">Die Ausschreibung richtet sich vor allem an Unternehmen, Büros oder Konsortien mit einer </w:t>
      </w:r>
      <w:r>
        <w:rPr>
          <w:rFonts w:cs="Arial"/>
        </w:rPr>
        <w:t xml:space="preserve">für die Auftragsausführung erforderlichen </w:t>
      </w:r>
      <w:r w:rsidRPr="00807857">
        <w:rPr>
          <w:rFonts w:cs="Arial"/>
        </w:rPr>
        <w:t xml:space="preserve">Qualifikation. </w:t>
      </w:r>
    </w:p>
    <w:p w14:paraId="26966336" w14:textId="310A9C83" w:rsidR="00766FE6" w:rsidRPr="00807857" w:rsidRDefault="00766FE6" w:rsidP="00766FE6">
      <w:pPr>
        <w:rPr>
          <w:rFonts w:cs="Arial"/>
        </w:rPr>
      </w:pPr>
      <w:r w:rsidRPr="00807857">
        <w:rPr>
          <w:rFonts w:cs="Arial"/>
        </w:rPr>
        <w:t>Wir bitten Sie, uns Ihr Angebot über die Vergabeplattform „Deutsches Vergabeportal“ (dtvp.de) im Zuge einer öffentlichen Ausschreibung gem. §</w:t>
      </w:r>
      <w:r w:rsidR="00045BB2">
        <w:rPr>
          <w:rFonts w:cs="Arial"/>
        </w:rPr>
        <w:t> </w:t>
      </w:r>
      <w:r>
        <w:rPr>
          <w:rFonts w:cs="Arial"/>
        </w:rPr>
        <w:t>9</w:t>
      </w:r>
      <w:r w:rsidR="00045BB2">
        <w:rPr>
          <w:rFonts w:cs="Arial"/>
        </w:rPr>
        <w:t> </w:t>
      </w:r>
      <w:r w:rsidRPr="00807857">
        <w:rPr>
          <w:rFonts w:cs="Arial"/>
        </w:rPr>
        <w:t>UVgO einzureichen.</w:t>
      </w:r>
    </w:p>
    <w:p w14:paraId="7268DAD1" w14:textId="77777777" w:rsidR="00766FE6" w:rsidRDefault="00766FE6" w:rsidP="00766FE6">
      <w:pPr>
        <w:pStyle w:val="Heading1"/>
      </w:pPr>
      <w:r>
        <w:br w:type="page"/>
      </w:r>
      <w:r>
        <w:lastRenderedPageBreak/>
        <w:t>Vorbemerkungen</w:t>
      </w:r>
    </w:p>
    <w:p w14:paraId="3B9F79B7" w14:textId="77777777" w:rsidR="00766FE6" w:rsidRDefault="00766FE6" w:rsidP="00766FE6">
      <w:r>
        <w:t>Sofern eine männliche Begriffsbezeichnung für die Bezeichnung von juristischen und/oder natürlichen Personen verwendet wird, so ist dies als Neutrum zu verstehen und gilt ausdrücklich geschlechterübergreifend. Dies gilt ausdrücklich und insbesondere für die Begriffe Bieter, Letztzuwendungsempfänger, Projektleiter und Mitarbeiter.</w:t>
      </w:r>
    </w:p>
    <w:p w14:paraId="700D29A2" w14:textId="77777777" w:rsidR="00766FE6" w:rsidRDefault="00766FE6" w:rsidP="007B01B2">
      <w:pPr>
        <w:pStyle w:val="Heading1-Ziffern"/>
      </w:pPr>
      <w:r>
        <w:t>Kurzzusammenfassung – Gegenstand der Beauftragung</w:t>
      </w:r>
    </w:p>
    <w:p w14:paraId="440328FB" w14:textId="77777777" w:rsidR="00766FE6" w:rsidRPr="001F3C62" w:rsidRDefault="00766FE6" w:rsidP="00D673E7">
      <w:pPr>
        <w:pStyle w:val="Formatvorlage1Nummer"/>
      </w:pPr>
      <w:r w:rsidRPr="001F3C62">
        <w:t xml:space="preserve">Zu </w:t>
      </w:r>
      <w:r w:rsidRPr="00D673E7">
        <w:t>erbringende</w:t>
      </w:r>
      <w:r w:rsidRPr="001F3C62">
        <w:t xml:space="preserve"> Leistungen</w:t>
      </w:r>
    </w:p>
    <w:p w14:paraId="48480C36" w14:textId="77777777" w:rsidR="00766FE6" w:rsidRDefault="00766FE6" w:rsidP="00766FE6">
      <w:r>
        <w:t>Der Auftragnehmer übernimmt die nachfolgenden Leistungen:</w:t>
      </w:r>
    </w:p>
    <w:p w14:paraId="0F094418" w14:textId="77777777" w:rsidR="00766FE6" w:rsidRPr="007B01B2" w:rsidRDefault="00766FE6" w:rsidP="007B01B2">
      <w:pPr>
        <w:ind w:firstLine="28.35pt"/>
        <w:rPr>
          <w:b/>
          <w:bCs/>
        </w:rPr>
      </w:pPr>
      <w:r w:rsidRPr="007B01B2">
        <w:rPr>
          <w:b/>
          <w:bCs/>
        </w:rPr>
        <w:t>Evaluation zur Wirkung der Umsetzungsförderung</w:t>
      </w:r>
    </w:p>
    <w:p w14:paraId="71860357" w14:textId="77777777" w:rsidR="00766FE6" w:rsidRDefault="00766FE6" w:rsidP="007B01B2">
      <w:pPr>
        <w:spacing w:after="0pt"/>
        <w:ind w:start="28.35pt"/>
      </w:pPr>
      <w:r>
        <w:t>Der Auftragnehmer ist verantwortlich für:</w:t>
      </w:r>
    </w:p>
    <w:p w14:paraId="3D3B0A68" w14:textId="77777777" w:rsidR="00766FE6" w:rsidRDefault="00766FE6" w:rsidP="0010688B">
      <w:pPr>
        <w:pStyle w:val="ListBullet"/>
        <w:spacing w:before="0pt"/>
        <w:ind w:start="42.55pt"/>
      </w:pPr>
      <w:r>
        <w:t>Konzeption eines geeigneten Designs für die Evaluation</w:t>
      </w:r>
    </w:p>
    <w:p w14:paraId="1D0AFD8B" w14:textId="77777777" w:rsidR="00766FE6" w:rsidRDefault="00766FE6" w:rsidP="007B01B2">
      <w:pPr>
        <w:pStyle w:val="ListBullet"/>
        <w:ind w:start="42.55pt"/>
      </w:pPr>
      <w:r>
        <w:t>Durchführung der Evaluation zur Wirkung der Umsetzungsförderung in zwei Beobachtungszeiträumen (2026 und 2029)</w:t>
      </w:r>
    </w:p>
    <w:p w14:paraId="49AD7518" w14:textId="77777777" w:rsidR="00766FE6" w:rsidRDefault="00766FE6" w:rsidP="007B01B2">
      <w:pPr>
        <w:pStyle w:val="ListBullet"/>
        <w:ind w:start="42.55pt"/>
      </w:pPr>
      <w:r>
        <w:t>Erstellung von Zwischen- und Abschlussberichten</w:t>
      </w:r>
    </w:p>
    <w:p w14:paraId="1E71EB05" w14:textId="77777777" w:rsidR="00766FE6" w:rsidRDefault="00766FE6" w:rsidP="007B01B2">
      <w:pPr>
        <w:pStyle w:val="ListBullet"/>
        <w:ind w:start="42.55pt"/>
      </w:pPr>
      <w:r>
        <w:t>Erstellung eines Empfehlungspapiers gemeinsam mit dem Auftraggeber</w:t>
      </w:r>
    </w:p>
    <w:p w14:paraId="1351D55E" w14:textId="77777777" w:rsidR="00766FE6" w:rsidRDefault="00766FE6" w:rsidP="007B01B2">
      <w:pPr>
        <w:pStyle w:val="ListBullet"/>
        <w:ind w:start="42.55pt"/>
      </w:pPr>
      <w:r>
        <w:t>Präsentation der Ergebnisse</w:t>
      </w:r>
    </w:p>
    <w:p w14:paraId="4573339E" w14:textId="77777777" w:rsidR="00766FE6" w:rsidRPr="00311D46" w:rsidRDefault="00766FE6" w:rsidP="00766FE6">
      <w:pPr>
        <w:rPr>
          <w:rFonts w:cs="Arial"/>
        </w:rPr>
      </w:pPr>
      <w:r>
        <w:t xml:space="preserve">Bitte entnehmen Sie die detaillierte Beschreibung der Leistungsbausteine sowie deren Zeitplan dem Abschnitt </w:t>
      </w:r>
      <w:r>
        <w:rPr>
          <w:rFonts w:cs="Arial"/>
        </w:rPr>
        <w:t>„</w:t>
      </w:r>
      <w:r w:rsidRPr="00FA26A5">
        <w:rPr>
          <w:rFonts w:cs="Arial"/>
        </w:rPr>
        <w:t xml:space="preserve">Leistungsbeschreibung Evaluation Teil </w:t>
      </w:r>
      <w:r>
        <w:rPr>
          <w:rFonts w:cs="Arial"/>
        </w:rPr>
        <w:t>2“</w:t>
      </w:r>
      <w:r>
        <w:t xml:space="preserve"> in </w:t>
      </w:r>
      <w:r w:rsidRPr="009F23AE">
        <w:t>Anlage</w:t>
      </w:r>
      <w:r>
        <w:t> 01.</w:t>
      </w:r>
    </w:p>
    <w:p w14:paraId="6F8FFE46" w14:textId="77777777" w:rsidR="00766FE6" w:rsidRDefault="00766FE6" w:rsidP="00D673E7">
      <w:pPr>
        <w:pStyle w:val="Formatvorlage1Nummer"/>
      </w:pPr>
      <w:r>
        <w:t>Maximal zur Verfügung stehende Mittel</w:t>
      </w:r>
    </w:p>
    <w:p w14:paraId="021AC762" w14:textId="2B798A1D" w:rsidR="00766FE6" w:rsidRPr="00F846AD" w:rsidRDefault="00766FE6" w:rsidP="00766FE6">
      <w:bookmarkStart w:id="0" w:name="_Hlk232062119"/>
      <w:r w:rsidRPr="00F846AD">
        <w:rPr>
          <w:rFonts w:cstheme="minorHAnsi"/>
        </w:rPr>
        <w:t xml:space="preserve">Für </w:t>
      </w:r>
      <w:r>
        <w:rPr>
          <w:rFonts w:cstheme="minorHAnsi"/>
        </w:rPr>
        <w:t>die Evaluation</w:t>
      </w:r>
      <w:r w:rsidRPr="00F846AD">
        <w:rPr>
          <w:rFonts w:cstheme="minorHAnsi"/>
        </w:rPr>
        <w:t xml:space="preserve"> stehen </w:t>
      </w:r>
      <w:r w:rsidRPr="00F846AD">
        <w:rPr>
          <w:rFonts w:cstheme="minorHAnsi"/>
          <w:b/>
          <w:bCs/>
        </w:rPr>
        <w:t xml:space="preserve">maximal Mittel bis zu EUR </w:t>
      </w:r>
      <w:r w:rsidR="00B77304">
        <w:rPr>
          <w:b/>
        </w:rPr>
        <w:t>91.000</w:t>
      </w:r>
      <w:r>
        <w:rPr>
          <w:b/>
        </w:rPr>
        <w:t>,00</w:t>
      </w:r>
      <w:r w:rsidRPr="00F846AD">
        <w:t xml:space="preserve"> zuzüglich der etwaigen gesetzlichen Umsatzsteuer für den gesamten Zeitraum der Leistungserbringung 20</w:t>
      </w:r>
      <w:r>
        <w:t>26</w:t>
      </w:r>
      <w:r w:rsidRPr="00F846AD">
        <w:t xml:space="preserve"> bis 2030 zur Verfügung.</w:t>
      </w:r>
    </w:p>
    <w:p w14:paraId="68E84F79" w14:textId="77777777" w:rsidR="00766FE6" w:rsidRPr="00F846AD" w:rsidRDefault="00766FE6" w:rsidP="007B01B2">
      <w:pPr>
        <w:keepNext/>
      </w:pPr>
      <w:r w:rsidRPr="00F846AD">
        <w:lastRenderedPageBreak/>
        <w:t xml:space="preserve">Diese Mittel stehen in den einzelnen Jahren wie folgt zur Verfügung (jeweils zuzüglich der etwaigen gesetzlichen Umsatzsteuer) und sind nicht auf die nächsten Haushaltsjahre übertragbar: </w:t>
      </w:r>
    </w:p>
    <w:p w14:paraId="0F15FDDD" w14:textId="1F7D56A6" w:rsidR="00D3128B" w:rsidRPr="00D3128B" w:rsidRDefault="00766FE6" w:rsidP="00D3128B">
      <w:pPr>
        <w:pStyle w:val="ListBullet"/>
        <w:ind w:start="42.55pt"/>
        <w:rPr>
          <w:rFonts w:cs="Arial"/>
          <w:b/>
          <w:color w:val="000000" w:themeColor="text1"/>
        </w:rPr>
      </w:pPr>
      <w:r>
        <w:t xml:space="preserve">2026: </w:t>
      </w:r>
      <w:r>
        <w:tab/>
        <w:t xml:space="preserve">bis zu </w:t>
      </w:r>
      <w:r>
        <w:tab/>
      </w:r>
      <w:r w:rsidRPr="00D3128B">
        <w:rPr>
          <w:b/>
          <w:bCs/>
        </w:rPr>
        <w:t xml:space="preserve">EUR </w:t>
      </w:r>
      <w:r w:rsidR="00B77304">
        <w:rPr>
          <w:rFonts w:cs="Arial"/>
          <w:b/>
          <w:color w:val="000000" w:themeColor="text1"/>
        </w:rPr>
        <w:t>41</w:t>
      </w:r>
      <w:r w:rsidRPr="00D3128B">
        <w:rPr>
          <w:rFonts w:cs="Arial"/>
          <w:b/>
          <w:color w:val="000000" w:themeColor="text1"/>
        </w:rPr>
        <w:t>.</w:t>
      </w:r>
      <w:r w:rsidR="00B77304">
        <w:rPr>
          <w:rFonts w:cs="Arial"/>
          <w:b/>
          <w:color w:val="000000" w:themeColor="text1"/>
        </w:rPr>
        <w:t>5</w:t>
      </w:r>
      <w:r w:rsidRPr="00D3128B">
        <w:rPr>
          <w:rFonts w:cs="Arial"/>
          <w:b/>
          <w:color w:val="000000" w:themeColor="text1"/>
        </w:rPr>
        <w:t>00,00</w:t>
      </w:r>
      <w:r w:rsidR="001C791E" w:rsidRPr="00D3128B">
        <w:rPr>
          <w:rFonts w:cs="Arial"/>
          <w:b/>
          <w:color w:val="000000" w:themeColor="text1"/>
        </w:rPr>
        <w:t xml:space="preserve"> </w:t>
      </w:r>
      <w:r w:rsidR="001C791E" w:rsidRPr="00F846AD">
        <w:t>zuzüglich der etwaigen gesetzlichen Umsatzsteuer</w:t>
      </w:r>
    </w:p>
    <w:p w14:paraId="554E004D" w14:textId="77777777" w:rsidR="00D3128B" w:rsidRPr="00D3128B" w:rsidRDefault="00766FE6" w:rsidP="00D3128B">
      <w:pPr>
        <w:pStyle w:val="ListBullet"/>
        <w:ind w:start="42.55pt"/>
        <w:rPr>
          <w:rFonts w:cs="Arial"/>
          <w:b/>
          <w:color w:val="000000" w:themeColor="text1"/>
        </w:rPr>
      </w:pPr>
      <w:r>
        <w:t xml:space="preserve">2029: </w:t>
      </w:r>
      <w:r>
        <w:tab/>
        <w:t xml:space="preserve">bis zu </w:t>
      </w:r>
      <w:r>
        <w:tab/>
      </w:r>
      <w:r w:rsidRPr="00377E5E">
        <w:rPr>
          <w:b/>
          <w:bCs/>
        </w:rPr>
        <w:t xml:space="preserve">EUR </w:t>
      </w:r>
      <w:r w:rsidRPr="007B01B2">
        <w:rPr>
          <w:b/>
          <w:bCs/>
        </w:rPr>
        <w:t>33.000,00</w:t>
      </w:r>
      <w:r w:rsidR="001C791E" w:rsidRPr="007B01B2">
        <w:t xml:space="preserve"> </w:t>
      </w:r>
      <w:r w:rsidR="001C791E" w:rsidRPr="00F846AD">
        <w:t>zuzüglich der etwaigen gesetzlichen Umsatzsteuer</w:t>
      </w:r>
    </w:p>
    <w:p w14:paraId="644D0CE7" w14:textId="2FCC8D1B" w:rsidR="00766FE6" w:rsidRPr="00D3128B" w:rsidRDefault="00766FE6" w:rsidP="00D3128B">
      <w:pPr>
        <w:pStyle w:val="ListBullet"/>
        <w:ind w:start="42.55pt"/>
        <w:rPr>
          <w:rFonts w:cs="Arial"/>
          <w:b/>
          <w:color w:val="000000" w:themeColor="text1"/>
        </w:rPr>
      </w:pPr>
      <w:r w:rsidRPr="00D3128B">
        <w:t>2030</w:t>
      </w:r>
      <w:r>
        <w:t xml:space="preserve">: </w:t>
      </w:r>
      <w:r>
        <w:tab/>
        <w:t xml:space="preserve">bis zu </w:t>
      </w:r>
      <w:r>
        <w:tab/>
      </w:r>
      <w:r w:rsidRPr="00D3128B">
        <w:rPr>
          <w:b/>
          <w:bCs/>
        </w:rPr>
        <w:t xml:space="preserve">EUR </w:t>
      </w:r>
      <w:r w:rsidRPr="00D3128B">
        <w:rPr>
          <w:rFonts w:cs="Arial"/>
          <w:b/>
          <w:color w:val="000000" w:themeColor="text1"/>
        </w:rPr>
        <w:t>16.500,00</w:t>
      </w:r>
      <w:r w:rsidR="001C791E" w:rsidRPr="00D3128B">
        <w:rPr>
          <w:rFonts w:cs="Arial"/>
          <w:b/>
          <w:color w:val="000000" w:themeColor="text1"/>
        </w:rPr>
        <w:t xml:space="preserve"> </w:t>
      </w:r>
      <w:r w:rsidR="001C791E" w:rsidRPr="00F846AD">
        <w:t>zuzüglich der etwaigen gesetzlichen Umsatzsteuer</w:t>
      </w:r>
    </w:p>
    <w:bookmarkEnd w:id="0"/>
    <w:p w14:paraId="7AF4EF1A" w14:textId="77777777" w:rsidR="00766FE6" w:rsidRDefault="00766FE6" w:rsidP="00D673E7">
      <w:pPr>
        <w:pStyle w:val="Formatvorlage1Nummer"/>
      </w:pPr>
      <w:r>
        <w:t>Ziele der Evaluation</w:t>
      </w:r>
    </w:p>
    <w:p w14:paraId="2185BBF2" w14:textId="77777777" w:rsidR="00766FE6" w:rsidRDefault="00766FE6" w:rsidP="00766FE6">
      <w:r>
        <w:t xml:space="preserve">Die Evaluation dient </w:t>
      </w:r>
    </w:p>
    <w:p w14:paraId="2288045D" w14:textId="77777777" w:rsidR="00766FE6" w:rsidRDefault="00766FE6" w:rsidP="00766FE6">
      <w:pPr>
        <w:pStyle w:val="ListParagraph"/>
        <w:numPr>
          <w:ilvl w:val="0"/>
          <w:numId w:val="18"/>
        </w:numPr>
      </w:pPr>
      <w:r>
        <w:t xml:space="preserve">der Weiterentwicklung der Maßnahmen des </w:t>
      </w:r>
      <w:proofErr w:type="spellStart"/>
      <w:r>
        <w:t>Aller.Land</w:t>
      </w:r>
      <w:proofErr w:type="spellEnd"/>
      <w:r>
        <w:t>-Programms und der Ableitung von Steuerungsentscheidungen zur Optimierung der Wirkungen. (Erhebungszeitraum 2026)</w:t>
      </w:r>
    </w:p>
    <w:p w14:paraId="571C2845" w14:textId="7FA45B8C" w:rsidR="00766FE6" w:rsidRDefault="00704C7D" w:rsidP="00766FE6">
      <w:pPr>
        <w:pStyle w:val="ListParagraph"/>
        <w:numPr>
          <w:ilvl w:val="0"/>
          <w:numId w:val="18"/>
        </w:numPr>
      </w:pPr>
      <w:r>
        <w:t xml:space="preserve">der Überprüfung anhand der </w:t>
      </w:r>
      <w:r w:rsidR="00766FE6">
        <w:t>Evaluationserkenntnisse, inwieweit bestimmte Ziele erreicht und bestimmte intendierte Wirkungen erzielt werden konnten. (insb. Erhebungszeitraum 2029)</w:t>
      </w:r>
    </w:p>
    <w:p w14:paraId="6E41B9A7" w14:textId="75D85A13" w:rsidR="00766FE6" w:rsidRDefault="00275830" w:rsidP="00766FE6">
      <w:pPr>
        <w:pStyle w:val="ListParagraph"/>
        <w:numPr>
          <w:ilvl w:val="0"/>
          <w:numId w:val="18"/>
        </w:numPr>
      </w:pPr>
      <w:r>
        <w:t>de</w:t>
      </w:r>
      <w:r w:rsidR="00093232">
        <w:t>m</w:t>
      </w:r>
      <w:r>
        <w:t xml:space="preserve"> </w:t>
      </w:r>
      <w:r w:rsidR="00093232">
        <w:t xml:space="preserve">Gewinn </w:t>
      </w:r>
      <w:r>
        <w:t xml:space="preserve">von </w:t>
      </w:r>
      <w:r w:rsidR="00766FE6">
        <w:t>Erkenntnisse</w:t>
      </w:r>
      <w:r w:rsidR="00093232">
        <w:t>n</w:t>
      </w:r>
      <w:r w:rsidR="00766FE6">
        <w:t xml:space="preserve"> für die Entwicklung künftiger Förderprogramme und die Politikberatung.</w:t>
      </w:r>
      <w:r w:rsidR="00766FE6">
        <w:br/>
      </w:r>
    </w:p>
    <w:p w14:paraId="6A7C2CA8" w14:textId="77777777" w:rsidR="00766FE6" w:rsidRDefault="00766FE6" w:rsidP="00766FE6">
      <w:pPr>
        <w:rPr>
          <w:rFonts w:asciiTheme="majorHAnsi" w:eastAsiaTheme="majorEastAsia" w:hAnsiTheme="majorHAnsi" w:cstheme="majorBidi"/>
          <w:sz w:val="28"/>
          <w:szCs w:val="32"/>
        </w:rPr>
      </w:pPr>
      <w:r>
        <w:br w:type="page"/>
      </w:r>
    </w:p>
    <w:p w14:paraId="38CA25F0" w14:textId="77777777" w:rsidR="00766FE6" w:rsidRDefault="00766FE6" w:rsidP="007B01B2">
      <w:pPr>
        <w:pStyle w:val="Heading1-Ziffern"/>
      </w:pPr>
      <w:r>
        <w:lastRenderedPageBreak/>
        <w:t>Vergabeverfahren</w:t>
      </w:r>
    </w:p>
    <w:p w14:paraId="3E1E3A29" w14:textId="77777777" w:rsidR="00766FE6" w:rsidRDefault="00766FE6" w:rsidP="007B01B2">
      <w:pPr>
        <w:pStyle w:val="Formatvorlage1Nummer"/>
        <w:ind w:start="21.30pt" w:hanging="21.30pt"/>
      </w:pPr>
      <w:r>
        <w:t>Allgemeines</w:t>
      </w:r>
    </w:p>
    <w:p w14:paraId="28AA05CC" w14:textId="77777777" w:rsidR="00766FE6" w:rsidRDefault="00766FE6" w:rsidP="00766FE6">
      <w:r>
        <w:t>Das vom Auftraggeber gewählte Verfahren ist eine öffentliche Ausschreibung gem. § 9 UVgO.</w:t>
      </w:r>
    </w:p>
    <w:p w14:paraId="1DAD20DA" w14:textId="77777777" w:rsidR="00766FE6" w:rsidRDefault="00766FE6" w:rsidP="00766FE6">
      <w:r>
        <w:t xml:space="preserve">Die vergaberechtlichen Grundsätze der Gleichbehandlung, Diskriminierungsfreiheit und Transparenz werden im gesamten Verfahren beachtet. </w:t>
      </w:r>
    </w:p>
    <w:p w14:paraId="15D21873" w14:textId="77777777" w:rsidR="00766FE6" w:rsidRDefault="00766FE6" w:rsidP="00766FE6">
      <w:r>
        <w:t xml:space="preserve">Die Projekt- und Verfahrenssprache ist deutsch. Insbesondere das verbindliche Angebot sowie alle weiteren Schriftstücke sind in deutscher Sprache abzufassen. </w:t>
      </w:r>
    </w:p>
    <w:p w14:paraId="3800B1AB" w14:textId="77777777" w:rsidR="00766FE6" w:rsidRDefault="00766FE6" w:rsidP="00D673E7">
      <w:pPr>
        <w:pStyle w:val="Formatvorlage1Nummer"/>
      </w:pPr>
      <w:r>
        <w:t>Einsatz elektronischer Mittel</w:t>
      </w:r>
    </w:p>
    <w:p w14:paraId="0DACC850" w14:textId="77777777" w:rsidR="00766FE6" w:rsidRDefault="00766FE6" w:rsidP="00766FE6">
      <w:r>
        <w:t xml:space="preserve">Das Vergabeverfahren wird elektronisch in der komplett webbasierten Vergabeplattform der DTVP Deutsches Vergabeportal GmbH unter </w:t>
      </w:r>
      <w:hyperlink r:id="rId11" w:history="1">
        <w:r w:rsidRPr="00CA08F3">
          <w:rPr>
            <w:rStyle w:val="Hyperlink"/>
          </w:rPr>
          <w:t>www.dtvp.de</w:t>
        </w:r>
      </w:hyperlink>
      <w:r>
        <w:t xml:space="preserve"> (Vergabeplattform) durchgeführt. Das bedeutet, dass die Kommunikation zwischen Bewerbern/Bietern und der Vergabestelle während der gesamten Dauer des Vergabeverfahrens über die Plattform abzuwickeln ist.</w:t>
      </w:r>
    </w:p>
    <w:p w14:paraId="388D5AB6" w14:textId="77777777" w:rsidR="00766FE6" w:rsidRDefault="00766FE6" w:rsidP="00766FE6">
      <w:r>
        <w:t xml:space="preserve">Informationen über die Vergabeplattform und die technischen Voraussetzungen für deren Nutzung erhalten Sie unter </w:t>
      </w:r>
    </w:p>
    <w:p w14:paraId="21DDD40E" w14:textId="77777777" w:rsidR="00766FE6" w:rsidRDefault="00766FE6" w:rsidP="00766FE6">
      <w:pPr>
        <w:jc w:val="center"/>
      </w:pPr>
      <w:hyperlink r:id="rId12" w:history="1">
        <w:r w:rsidRPr="00CA08F3">
          <w:rPr>
            <w:rStyle w:val="Hyperlink"/>
          </w:rPr>
          <w:t>www.dtvp.de</w:t>
        </w:r>
      </w:hyperlink>
      <w:r>
        <w:t>.</w:t>
      </w:r>
    </w:p>
    <w:p w14:paraId="561CF20E" w14:textId="77777777" w:rsidR="00766FE6" w:rsidRDefault="00766FE6" w:rsidP="00766FE6">
      <w:r>
        <w:t xml:space="preserve">Support zur Vergabeplattform leistet die Hotline der </w:t>
      </w:r>
      <w:proofErr w:type="spellStart"/>
      <w:r>
        <w:t>cosinex</w:t>
      </w:r>
      <w:proofErr w:type="spellEnd"/>
      <w:r>
        <w:t xml:space="preserve"> GmbH, die Montag bis Freitag jeweils von 07.00 bis 17.00 Uhr telefonisch unter der Rufnummer </w:t>
      </w:r>
    </w:p>
    <w:p w14:paraId="2F7EDC2D" w14:textId="77777777" w:rsidR="00766FE6" w:rsidRDefault="00766FE6" w:rsidP="00766FE6">
      <w:pPr>
        <w:jc w:val="center"/>
      </w:pPr>
      <w:r>
        <w:t>+49 (0) 900-1-267463</w:t>
      </w:r>
    </w:p>
    <w:p w14:paraId="30D18310" w14:textId="77777777" w:rsidR="00766FE6" w:rsidRDefault="00766FE6" w:rsidP="00766FE6">
      <w:r>
        <w:t xml:space="preserve">zu erreichen ist, sowie über das Support-Center unter </w:t>
      </w:r>
    </w:p>
    <w:p w14:paraId="709DD90C" w14:textId="77777777" w:rsidR="00766FE6" w:rsidRDefault="00766FE6" w:rsidP="00766FE6">
      <w:pPr>
        <w:jc w:val="center"/>
      </w:pPr>
      <w:hyperlink r:id="rId13" w:history="1">
        <w:r w:rsidRPr="00CA08F3">
          <w:rPr>
            <w:rStyle w:val="Hyperlink"/>
          </w:rPr>
          <w:t>https://support.cosinex.de/unternehmen</w:t>
        </w:r>
      </w:hyperlink>
      <w:r>
        <w:t>.</w:t>
      </w:r>
    </w:p>
    <w:p w14:paraId="729C9233" w14:textId="77777777" w:rsidR="00766FE6" w:rsidRDefault="00766FE6" w:rsidP="00766FE6"/>
    <w:p w14:paraId="7BA19DA5" w14:textId="77777777" w:rsidR="00766FE6" w:rsidRDefault="00766FE6" w:rsidP="00766FE6">
      <w:r>
        <w:t xml:space="preserve">Die Vergabeunterlagen nebst Anlagen sind über die e-Vergabe-Plattform unentgeltlich, uneingeschränkt, vollständig und direkt abrufbar. </w:t>
      </w:r>
    </w:p>
    <w:p w14:paraId="0229AB2C" w14:textId="77777777" w:rsidR="00766FE6" w:rsidRDefault="00766FE6" w:rsidP="00766FE6"/>
    <w:p w14:paraId="13985D93" w14:textId="77777777" w:rsidR="00766FE6" w:rsidRDefault="00766FE6" w:rsidP="00D673E7">
      <w:pPr>
        <w:pStyle w:val="Formatvorlage1Nummer"/>
      </w:pPr>
      <w:r>
        <w:lastRenderedPageBreak/>
        <w:t>Fragen von Bietern</w:t>
      </w:r>
    </w:p>
    <w:p w14:paraId="574A98C9" w14:textId="30ADE694" w:rsidR="00766FE6" w:rsidRDefault="00766FE6" w:rsidP="00766FE6">
      <w:r>
        <w:t xml:space="preserve">Sollten im Rahmen der Erstellung des Angebotes aufgabenbezogene oder verfahrensbezogene Fragen entstehen, deren Beantwortung sich nicht aus diesen Unterlagen ergibt, so sind Rückfragen bis zu dem im </w:t>
      </w:r>
      <w:r w:rsidRPr="004217B0">
        <w:t xml:space="preserve">Zeitplan unter </w:t>
      </w:r>
      <w:r w:rsidR="004217B0" w:rsidRPr="004217B0">
        <w:t>Ziff</w:t>
      </w:r>
      <w:r w:rsidR="004217B0" w:rsidRPr="007B01B2">
        <w:t>.</w:t>
      </w:r>
      <w:r w:rsidR="004217B0" w:rsidRPr="004217B0">
        <w:t> </w:t>
      </w:r>
      <w:r w:rsidR="004217B0" w:rsidRPr="007B01B2">
        <w:fldChar w:fldCharType="begin"/>
      </w:r>
      <w:r w:rsidR="004217B0" w:rsidRPr="007B01B2">
        <w:instrText xml:space="preserve"> REF _Ref231818162 \r \h </w:instrText>
      </w:r>
      <w:r w:rsidR="004217B0">
        <w:instrText xml:space="preserve"> \* MERGEFORMAT </w:instrText>
      </w:r>
      <w:r w:rsidR="004217B0" w:rsidRPr="007B01B2">
        <w:fldChar w:fldCharType="separate"/>
      </w:r>
      <w:r w:rsidR="004217B0" w:rsidRPr="007B01B2">
        <w:t>VIII)</w:t>
      </w:r>
      <w:r w:rsidR="004217B0" w:rsidRPr="007B01B2">
        <w:fldChar w:fldCharType="end"/>
      </w:r>
      <w:r>
        <w:t xml:space="preserve"> angegebenen Zeitpunkt ausschließlich in Textform über die Vergabeplattform einzureichen. </w:t>
      </w:r>
    </w:p>
    <w:p w14:paraId="63D43354" w14:textId="77777777" w:rsidR="00766FE6" w:rsidRDefault="00766FE6" w:rsidP="00766FE6">
      <w:r>
        <w:t>Es ist unzulässig, Informationen über das Ausschreibungsverfahren oder anderweitige vertrauliche Informationen auf einem anderen Weg abzufordern und/oder zu erlangen.</w:t>
      </w:r>
    </w:p>
    <w:p w14:paraId="5EC21553" w14:textId="77777777" w:rsidR="00766FE6" w:rsidRDefault="00766FE6" w:rsidP="00766FE6">
      <w:r>
        <w:t>Der Auftraggeber behält sich vor, Angebote von Bietern, die hiergegen verstoßen, auszuschließen.</w:t>
      </w:r>
    </w:p>
    <w:p w14:paraId="56B8FC00" w14:textId="77777777" w:rsidR="00766FE6" w:rsidRDefault="00766FE6" w:rsidP="00766FE6">
      <w:r>
        <w:t>Ausgenommen sind Informationen, die öffentlich zugänglich sind und allen Bietenden durch den Auftraggeber zugänglich gemacht werden oder ohnehin allgemein zugänglich sind.</w:t>
      </w:r>
    </w:p>
    <w:p w14:paraId="11A86697" w14:textId="77777777" w:rsidR="00766FE6" w:rsidRDefault="00766FE6" w:rsidP="00766FE6">
      <w:r>
        <w:t>Im Interesse aller Bieter sollten Fragen unverzüglich gestellt werden. Es wird im Sinne einer zügigen Bearbeitung der Fragen und entsprechender Veröffentlichung darum gebeten, die Fragen neutral zu formulieren, soweit dies möglich ist.</w:t>
      </w:r>
    </w:p>
    <w:p w14:paraId="0474797D" w14:textId="77777777" w:rsidR="00766FE6" w:rsidRDefault="00766FE6" w:rsidP="00D673E7">
      <w:pPr>
        <w:pStyle w:val="Formatvorlage1Nummer"/>
      </w:pPr>
      <w:r>
        <w:t>Einreichung der Angebote und Bindefrist</w:t>
      </w:r>
    </w:p>
    <w:p w14:paraId="03656098" w14:textId="1A738BCB" w:rsidR="00766FE6" w:rsidRDefault="00766FE6" w:rsidP="00766FE6">
      <w:r>
        <w:t xml:space="preserve">Es sind nur elektronische Angebote zugelassen. Um die Anforderungen an ein elektronisches Angebot zu erfüllen, ist </w:t>
      </w:r>
      <w:r w:rsidRPr="000564D7">
        <w:rPr>
          <w:b/>
          <w:bCs/>
        </w:rPr>
        <w:t>zwingend</w:t>
      </w:r>
      <w:r>
        <w:t xml:space="preserve"> die </w:t>
      </w:r>
      <w:r w:rsidRPr="000564D7">
        <w:rPr>
          <w:b/>
          <w:bCs/>
        </w:rPr>
        <w:t>Abgabe</w:t>
      </w:r>
      <w:r>
        <w:t xml:space="preserve"> über die </w:t>
      </w:r>
      <w:r w:rsidRPr="000564D7">
        <w:rPr>
          <w:b/>
          <w:bCs/>
        </w:rPr>
        <w:t>Vergabeplattform erforderlich</w:t>
      </w:r>
      <w:r>
        <w:t>.</w:t>
      </w:r>
    </w:p>
    <w:p w14:paraId="633752D3" w14:textId="0A043512" w:rsidR="00766FE6" w:rsidRDefault="00766FE6" w:rsidP="00766FE6">
      <w:r>
        <w:t xml:space="preserve">Die elektronischen Angebote bzw. ggf. die Änderungen und Berichtigungen müssen </w:t>
      </w:r>
      <w:r w:rsidRPr="000564D7">
        <w:rPr>
          <w:b/>
          <w:bCs/>
        </w:rPr>
        <w:t>bis spätestens</w:t>
      </w:r>
      <w:r>
        <w:t xml:space="preserve"> zu der im Zeitplan in Ziff. </w:t>
      </w:r>
      <w:r w:rsidR="004217B0">
        <w:fldChar w:fldCharType="begin"/>
      </w:r>
      <w:r w:rsidR="004217B0">
        <w:instrText xml:space="preserve"> REF _Ref231818162 \r \h </w:instrText>
      </w:r>
      <w:r w:rsidR="004217B0">
        <w:fldChar w:fldCharType="separate"/>
      </w:r>
      <w:r w:rsidR="004217B0">
        <w:t>VIII)</w:t>
      </w:r>
      <w:r w:rsidR="004217B0">
        <w:fldChar w:fldCharType="end"/>
      </w:r>
      <w:r>
        <w:t xml:space="preserve"> angegebenen Angebotsfrist </w:t>
      </w:r>
      <w:r w:rsidRPr="000564D7">
        <w:rPr>
          <w:b/>
          <w:bCs/>
        </w:rPr>
        <w:t>(Ausschlussfrist)</w:t>
      </w:r>
      <w:r>
        <w:t xml:space="preserve"> bei der Vergabeplattform eingegangen sein.</w:t>
      </w:r>
    </w:p>
    <w:p w14:paraId="5C715DEA" w14:textId="77777777" w:rsidR="00766FE6" w:rsidRDefault="00766FE6" w:rsidP="00766FE6">
      <w:r w:rsidRPr="000564D7">
        <w:rPr>
          <w:b/>
          <w:bCs/>
        </w:rPr>
        <w:t>Angebote</w:t>
      </w:r>
      <w:r>
        <w:t xml:space="preserve">, die </w:t>
      </w:r>
      <w:r w:rsidRPr="000564D7">
        <w:rPr>
          <w:b/>
          <w:bCs/>
        </w:rPr>
        <w:t>in anderer Form</w:t>
      </w:r>
      <w:r>
        <w:t xml:space="preserve"> (z. B. per E-Mail oder auf einem Datenträger) eingereicht werden, </w:t>
      </w:r>
      <w:r w:rsidRPr="000564D7">
        <w:rPr>
          <w:b/>
          <w:bCs/>
        </w:rPr>
        <w:t xml:space="preserve">werden </w:t>
      </w:r>
      <w:r>
        <w:t xml:space="preserve">nicht berücksichtigt und vom Verfahren </w:t>
      </w:r>
      <w:r w:rsidRPr="000564D7">
        <w:rPr>
          <w:b/>
          <w:bCs/>
        </w:rPr>
        <w:t>zwingend ausgeschlossen</w:t>
      </w:r>
      <w:r>
        <w:t>.</w:t>
      </w:r>
      <w:r>
        <w:br/>
        <w:t xml:space="preserve">Ein nicht fristgerecht eingegangenes Angebot wird ausgeschlossen. Bis zum Ablauf dieser Frist können Angebote zurückgezogen werden. </w:t>
      </w:r>
    </w:p>
    <w:p w14:paraId="042CBE1E" w14:textId="77777777" w:rsidR="00766FE6" w:rsidRDefault="00766FE6" w:rsidP="00766FE6">
      <w:r>
        <w:t>Änderungen an den Eintragungen des Bieters müssen zweifelsfrei sein. Änderungen oder unzulässige Ergänzungen an den Vergabeunterlagen sind unzulässig und führen zum Angebotsausschluss.</w:t>
      </w:r>
    </w:p>
    <w:p w14:paraId="43862BC9" w14:textId="77777777" w:rsidR="00766FE6" w:rsidRDefault="00766FE6" w:rsidP="00766FE6">
      <w:r>
        <w:t xml:space="preserve">Die Bindefrist ergibt sich aus dem unten angegeben Zeitplan. </w:t>
      </w:r>
    </w:p>
    <w:p w14:paraId="0D4AA247" w14:textId="77777777" w:rsidR="00766FE6" w:rsidRDefault="00766FE6" w:rsidP="007B01B2">
      <w:pPr>
        <w:pStyle w:val="Heading1-Ziffern"/>
      </w:pPr>
      <w:r>
        <w:lastRenderedPageBreak/>
        <w:t>Anforderungen an das Angebot</w:t>
      </w:r>
    </w:p>
    <w:p w14:paraId="0340329F" w14:textId="77777777" w:rsidR="00766FE6" w:rsidRDefault="00766FE6" w:rsidP="00766FE6">
      <w:pPr>
        <w:rPr>
          <w:rFonts w:cs="Arial"/>
          <w:lang w:eastAsia="de-DE"/>
        </w:rPr>
      </w:pPr>
      <w:r w:rsidRPr="00FA26A5">
        <w:rPr>
          <w:rFonts w:cs="Arial"/>
          <w:lang w:eastAsia="de-DE"/>
        </w:rPr>
        <w:t>Das Angebot inkl. aller einzureichender Unterlagen muss in Deutsch abgefasst sein, die geforderten Angaben und Erklärungen beinhalten und unterschrieben sein (Textform ist ausreichend), andernfalls kann das Angebot ausgeschlossen werden.</w:t>
      </w:r>
    </w:p>
    <w:p w14:paraId="50E2B369" w14:textId="77777777" w:rsidR="00766FE6" w:rsidRDefault="00766FE6" w:rsidP="00766FE6">
      <w:pPr>
        <w:jc w:val="both"/>
        <w:rPr>
          <w:rFonts w:cs="Arial"/>
          <w:lang w:eastAsia="de-DE"/>
        </w:rPr>
      </w:pPr>
      <w:r>
        <w:rPr>
          <w:rFonts w:cs="Arial"/>
          <w:lang w:eastAsia="de-DE"/>
        </w:rPr>
        <w:t>Nebenangebote sind nicht zugelassen.</w:t>
      </w:r>
    </w:p>
    <w:p w14:paraId="24099F16" w14:textId="77777777" w:rsidR="00766FE6" w:rsidRPr="007B01B2" w:rsidRDefault="00766FE6" w:rsidP="007B01B2">
      <w:pPr>
        <w:rPr>
          <w:b/>
          <w:bCs/>
        </w:rPr>
      </w:pPr>
      <w:r w:rsidRPr="007B01B2">
        <w:rPr>
          <w:b/>
          <w:bCs/>
          <w:lang w:eastAsia="de-DE"/>
        </w:rPr>
        <w:t xml:space="preserve">Mit dem Angebot sind folgende </w:t>
      </w:r>
      <w:r w:rsidRPr="007B01B2">
        <w:rPr>
          <w:b/>
          <w:bCs/>
        </w:rPr>
        <w:t xml:space="preserve">Unterlagen einzureichen: </w:t>
      </w:r>
    </w:p>
    <w:p w14:paraId="2028D49A" w14:textId="5E7499E7" w:rsidR="00766FE6" w:rsidRPr="009F23AE" w:rsidRDefault="00766FE6" w:rsidP="00766FE6">
      <w:pPr>
        <w:pStyle w:val="ListBullet"/>
        <w:numPr>
          <w:ilvl w:val="0"/>
          <w:numId w:val="17"/>
        </w:numPr>
      </w:pPr>
      <w:r w:rsidRPr="009F23AE">
        <w:t xml:space="preserve">Unterschriebene </w:t>
      </w:r>
      <w:r w:rsidRPr="009F23AE">
        <w:rPr>
          <w:b/>
          <w:bCs/>
        </w:rPr>
        <w:t>Anlage 03_Angebotsschreiben</w:t>
      </w:r>
      <w:r w:rsidRPr="009F23AE">
        <w:t xml:space="preserve"> </w:t>
      </w:r>
    </w:p>
    <w:p w14:paraId="5970E7F8" w14:textId="77777777" w:rsidR="00766FE6" w:rsidRPr="009F23AE" w:rsidRDefault="00766FE6" w:rsidP="00766FE6">
      <w:pPr>
        <w:pStyle w:val="ListBullet"/>
        <w:numPr>
          <w:ilvl w:val="0"/>
          <w:numId w:val="17"/>
        </w:numPr>
      </w:pPr>
      <w:r w:rsidRPr="009F23AE">
        <w:t xml:space="preserve">Vollständig ausgefüllte </w:t>
      </w:r>
      <w:r w:rsidRPr="009F23AE">
        <w:rPr>
          <w:b/>
          <w:bCs/>
        </w:rPr>
        <w:t>Anlage 04_Preis- und Fristenblatt</w:t>
      </w:r>
    </w:p>
    <w:p w14:paraId="5B7FEEA2" w14:textId="63DF0A43" w:rsidR="00766FE6" w:rsidRPr="009F23AE" w:rsidRDefault="00766FE6" w:rsidP="00766FE6">
      <w:pPr>
        <w:pStyle w:val="ListBullet"/>
        <w:numPr>
          <w:ilvl w:val="0"/>
          <w:numId w:val="17"/>
        </w:numPr>
      </w:pPr>
      <w:r w:rsidRPr="009F23AE">
        <w:t>Vollständig ausgefüllte und bearbeite</w:t>
      </w:r>
      <w:r w:rsidR="00D24DD5" w:rsidRPr="009F23AE">
        <w:t>te</w:t>
      </w:r>
      <w:r w:rsidRPr="009F23AE">
        <w:t xml:space="preserve"> </w:t>
      </w:r>
      <w:r w:rsidRPr="009F23AE">
        <w:rPr>
          <w:b/>
          <w:bCs/>
        </w:rPr>
        <w:t>Anlage 06_Eigenerklärung_Eignung</w:t>
      </w:r>
      <w:r w:rsidRPr="009F23AE">
        <w:t xml:space="preserve"> unter Berücksichtigung der in der Anlage 02_Eignungs- und Wertungsmatrix genannten Bedingungen (insbesondere auch der genannten Mindestanforderungen)</w:t>
      </w:r>
    </w:p>
    <w:p w14:paraId="1F98534A" w14:textId="77777777" w:rsidR="00C82C36" w:rsidRPr="009F23AE" w:rsidRDefault="00766FE6" w:rsidP="00766FE6">
      <w:pPr>
        <w:pStyle w:val="ListBullet"/>
        <w:numPr>
          <w:ilvl w:val="0"/>
          <w:numId w:val="17"/>
        </w:numPr>
      </w:pPr>
      <w:r w:rsidRPr="009F23AE">
        <w:t xml:space="preserve">Ggf. einzureichende Unterlagen zur Bietergemeinschaft </w:t>
      </w:r>
      <w:r w:rsidRPr="009F23AE">
        <w:rPr>
          <w:b/>
          <w:bCs/>
        </w:rPr>
        <w:t xml:space="preserve">Anlage 07_Eigenerklärung_Bietergemeinschaft </w:t>
      </w:r>
    </w:p>
    <w:p w14:paraId="43BEC388" w14:textId="0C2F3B10" w:rsidR="00C82C36" w:rsidRPr="009F23AE" w:rsidRDefault="00C82C36" w:rsidP="00766FE6">
      <w:pPr>
        <w:pStyle w:val="ListBullet"/>
        <w:numPr>
          <w:ilvl w:val="0"/>
          <w:numId w:val="17"/>
        </w:numPr>
      </w:pPr>
      <w:r w:rsidRPr="009F23AE">
        <w:t xml:space="preserve">Bei </w:t>
      </w:r>
      <w:r w:rsidR="008C5B3F" w:rsidRPr="009F23AE">
        <w:t xml:space="preserve">Inanspruchnahme einer </w:t>
      </w:r>
      <w:r w:rsidRPr="009F23AE">
        <w:t xml:space="preserve">Eignungsleihe </w:t>
      </w:r>
      <w:r w:rsidR="008C5B3F" w:rsidRPr="009F23AE">
        <w:t>sind</w:t>
      </w:r>
      <w:r w:rsidRPr="009F23AE">
        <w:t xml:space="preserve"> </w:t>
      </w:r>
      <w:r w:rsidR="00966B48" w:rsidRPr="009F23AE">
        <w:t xml:space="preserve">Anlage </w:t>
      </w:r>
      <w:r w:rsidR="0052433A" w:rsidRPr="009F23AE">
        <w:rPr>
          <w:b/>
          <w:bCs/>
        </w:rPr>
        <w:t>08</w:t>
      </w:r>
      <w:r w:rsidRPr="009F23AE">
        <w:rPr>
          <w:b/>
          <w:bCs/>
        </w:rPr>
        <w:t>a</w:t>
      </w:r>
      <w:r w:rsidR="0052433A" w:rsidRPr="009F23AE">
        <w:rPr>
          <w:b/>
          <w:bCs/>
        </w:rPr>
        <w:t>_Einsatz_Eignungsleihe</w:t>
      </w:r>
      <w:r w:rsidR="0052433A" w:rsidRPr="009F23AE">
        <w:t xml:space="preserve"> </w:t>
      </w:r>
      <w:r w:rsidR="0052433A" w:rsidRPr="009F23AE">
        <w:rPr>
          <w:b/>
          <w:bCs/>
        </w:rPr>
        <w:t xml:space="preserve">sowie </w:t>
      </w:r>
      <w:r w:rsidRPr="009F23AE">
        <w:rPr>
          <w:b/>
          <w:bCs/>
        </w:rPr>
        <w:t>Anlage 08b_Verpflichtungserklärung_Eignungsleihe</w:t>
      </w:r>
      <w:r w:rsidRPr="009F23AE">
        <w:t xml:space="preserve"> </w:t>
      </w:r>
      <w:r w:rsidR="002714AF" w:rsidRPr="009F23AE">
        <w:t xml:space="preserve">unterschrieben </w:t>
      </w:r>
      <w:r w:rsidRPr="009F23AE">
        <w:t>einzureichen.</w:t>
      </w:r>
    </w:p>
    <w:p w14:paraId="55F29903" w14:textId="5542C5A9" w:rsidR="00766FE6" w:rsidRPr="009F23AE" w:rsidRDefault="00C82C36" w:rsidP="00766FE6">
      <w:pPr>
        <w:pStyle w:val="ListBullet"/>
        <w:numPr>
          <w:ilvl w:val="0"/>
          <w:numId w:val="17"/>
        </w:numPr>
      </w:pPr>
      <w:r w:rsidRPr="009F23AE">
        <w:t xml:space="preserve">Bei </w:t>
      </w:r>
      <w:r w:rsidR="008C5B3F" w:rsidRPr="009F23AE">
        <w:t xml:space="preserve">Inanspruchnahme eines Unterauftragnehmers sind Anlage </w:t>
      </w:r>
      <w:r w:rsidR="008C5B3F" w:rsidRPr="009F23AE">
        <w:rPr>
          <w:b/>
          <w:bCs/>
        </w:rPr>
        <w:t>0</w:t>
      </w:r>
      <w:r w:rsidR="00615D39" w:rsidRPr="009F23AE">
        <w:rPr>
          <w:b/>
          <w:bCs/>
        </w:rPr>
        <w:t>8c</w:t>
      </w:r>
      <w:r w:rsidR="008C5B3F" w:rsidRPr="009F23AE">
        <w:rPr>
          <w:b/>
          <w:bCs/>
        </w:rPr>
        <w:t>_</w:t>
      </w:r>
      <w:r w:rsidR="002714AF" w:rsidRPr="009F23AE">
        <w:rPr>
          <w:b/>
          <w:bCs/>
        </w:rPr>
        <w:t>Erklärung Unteraufträge</w:t>
      </w:r>
      <w:r w:rsidR="002714AF" w:rsidRPr="009F23AE">
        <w:t xml:space="preserve"> sowie </w:t>
      </w:r>
      <w:r w:rsidR="002714AF" w:rsidRPr="009F23AE">
        <w:rPr>
          <w:b/>
          <w:bCs/>
        </w:rPr>
        <w:t>Anlage 0</w:t>
      </w:r>
      <w:r w:rsidR="00615D39" w:rsidRPr="009F23AE">
        <w:rPr>
          <w:b/>
          <w:bCs/>
        </w:rPr>
        <w:t>8d</w:t>
      </w:r>
      <w:r w:rsidR="002714AF" w:rsidRPr="009F23AE">
        <w:rPr>
          <w:b/>
          <w:bCs/>
        </w:rPr>
        <w:t>_Verpflichtungserklärung Unteraufträge</w:t>
      </w:r>
      <w:r w:rsidR="002714AF" w:rsidRPr="009F23AE">
        <w:t xml:space="preserve"> unterschrieben einzureichen</w:t>
      </w:r>
      <w:r w:rsidR="00766FE6" w:rsidRPr="009F23AE">
        <w:t>.</w:t>
      </w:r>
    </w:p>
    <w:p w14:paraId="5AA5E8D9" w14:textId="5608C338" w:rsidR="00D44430" w:rsidRPr="009F23AE" w:rsidRDefault="00D44430" w:rsidP="00766FE6">
      <w:pPr>
        <w:pStyle w:val="ListBullet"/>
        <w:numPr>
          <w:ilvl w:val="0"/>
          <w:numId w:val="17"/>
        </w:numPr>
      </w:pPr>
      <w:r w:rsidRPr="009F23AE">
        <w:t xml:space="preserve">Unterschriebene </w:t>
      </w:r>
      <w:r w:rsidRPr="009F23AE">
        <w:rPr>
          <w:b/>
          <w:bCs/>
        </w:rPr>
        <w:t>Anlage 10a_Eigenerklärung</w:t>
      </w:r>
      <w:r w:rsidR="00174808" w:rsidRPr="009F23AE">
        <w:rPr>
          <w:b/>
          <w:bCs/>
        </w:rPr>
        <w:t>_</w:t>
      </w:r>
      <w:r w:rsidRPr="009F23AE">
        <w:rPr>
          <w:b/>
          <w:bCs/>
        </w:rPr>
        <w:t>Ausschlussgründe</w:t>
      </w:r>
      <w:r w:rsidR="00174808" w:rsidRPr="009F23AE">
        <w:t xml:space="preserve"> (auch von Unterauftragnehmern/Eignungsverleihern)</w:t>
      </w:r>
    </w:p>
    <w:p w14:paraId="28235D75" w14:textId="7D0A1FAD" w:rsidR="00766FE6" w:rsidRPr="009F23AE" w:rsidRDefault="00766FE6" w:rsidP="00174808">
      <w:pPr>
        <w:pStyle w:val="ListBullet"/>
        <w:numPr>
          <w:ilvl w:val="0"/>
          <w:numId w:val="17"/>
        </w:numPr>
      </w:pPr>
      <w:r w:rsidRPr="009F23AE">
        <w:t xml:space="preserve">Unterschriebene </w:t>
      </w:r>
      <w:r w:rsidRPr="009F23AE">
        <w:rPr>
          <w:b/>
          <w:bCs/>
        </w:rPr>
        <w:t>Anlage 10</w:t>
      </w:r>
      <w:r w:rsidR="00174808" w:rsidRPr="009F23AE">
        <w:rPr>
          <w:b/>
          <w:bCs/>
        </w:rPr>
        <w:t>b</w:t>
      </w:r>
      <w:r w:rsidRPr="009F23AE">
        <w:rPr>
          <w:b/>
          <w:bCs/>
        </w:rPr>
        <w:t>_Eigenerklärung_Russlandsanktion</w:t>
      </w:r>
      <w:r w:rsidR="00174808" w:rsidRPr="009F23AE">
        <w:rPr>
          <w:b/>
          <w:bCs/>
        </w:rPr>
        <w:t xml:space="preserve"> </w:t>
      </w:r>
      <w:r w:rsidR="005B1A10" w:rsidRPr="009F23AE">
        <w:t>(</w:t>
      </w:r>
      <w:r w:rsidR="00174808" w:rsidRPr="009F23AE">
        <w:t>auch von Unterauftragnehmern/Eignungsverleihern)</w:t>
      </w:r>
    </w:p>
    <w:p w14:paraId="6FC52B57" w14:textId="77777777" w:rsidR="00766FE6" w:rsidRPr="009F23AE" w:rsidRDefault="00766FE6" w:rsidP="00766FE6">
      <w:pPr>
        <w:pStyle w:val="ListBullet"/>
        <w:numPr>
          <w:ilvl w:val="0"/>
          <w:numId w:val="17"/>
        </w:numPr>
      </w:pPr>
      <w:r w:rsidRPr="009F23AE">
        <w:rPr>
          <w:b/>
          <w:bCs/>
        </w:rPr>
        <w:t>Grobkonzept zur Evaluation der Umsetzungsförderung</w:t>
      </w:r>
      <w:r w:rsidRPr="009F23AE">
        <w:t xml:space="preserve"> unter Berücksichtigung der in der Anlage 02_Eignungs- und Wertungsmatrix genannten Anforderungen (max. 8 DIN-A4 Seiten, Arial 11, 1,5 Zeilenabstand)</w:t>
      </w:r>
    </w:p>
    <w:p w14:paraId="7A1CA0A3" w14:textId="3A410CC2" w:rsidR="00766FE6" w:rsidRPr="009F23AE" w:rsidRDefault="00766FE6" w:rsidP="00766FE6">
      <w:pPr>
        <w:pStyle w:val="ListBullet"/>
        <w:numPr>
          <w:ilvl w:val="0"/>
          <w:numId w:val="17"/>
        </w:numPr>
      </w:pPr>
      <w:r w:rsidRPr="009F23AE">
        <w:rPr>
          <w:b/>
          <w:bCs/>
        </w:rPr>
        <w:t>Nennung der Personen des Evaluationsteams sowie persönliche Referenzen der Projektleitung</w:t>
      </w:r>
      <w:r w:rsidRPr="009F23AE">
        <w:t xml:space="preserve"> zu Erfahrungen in der Projektleitung von komplexen Projekten zur Wirkungsmodellierung und Evaluation (</w:t>
      </w:r>
      <w:r w:rsidR="009D3C8B" w:rsidRPr="009F23AE">
        <w:t>mit eigener Unterlage des Bieters</w:t>
      </w:r>
      <w:r w:rsidRPr="009F23AE">
        <w:t>)</w:t>
      </w:r>
    </w:p>
    <w:p w14:paraId="374B8D1E" w14:textId="2BE50100" w:rsidR="00766FE6" w:rsidRPr="009F23AE" w:rsidRDefault="00766FE6" w:rsidP="00766FE6">
      <w:pPr>
        <w:pStyle w:val="ListBullet"/>
        <w:numPr>
          <w:ilvl w:val="0"/>
          <w:numId w:val="17"/>
        </w:numPr>
      </w:pPr>
      <w:r w:rsidRPr="009F23AE">
        <w:rPr>
          <w:b/>
          <w:bCs/>
        </w:rPr>
        <w:t>Nachweis</w:t>
      </w:r>
      <w:r w:rsidRPr="009F23AE">
        <w:t xml:space="preserve"> über das Bestehen einer Betriebs-/Haftpflichtversicherung </w:t>
      </w:r>
      <w:r w:rsidR="00A17F1F" w:rsidRPr="009F23AE">
        <w:t xml:space="preserve">in geeigneter </w:t>
      </w:r>
      <w:r w:rsidR="00945394" w:rsidRPr="009F23AE">
        <w:t xml:space="preserve">und üblicher </w:t>
      </w:r>
      <w:r w:rsidR="00A17F1F" w:rsidRPr="009F23AE">
        <w:t>Höhe</w:t>
      </w:r>
      <w:r w:rsidR="0006203E" w:rsidRPr="009F23AE">
        <w:t>,</w:t>
      </w:r>
      <w:r w:rsidR="00A17F1F" w:rsidRPr="009F23AE">
        <w:t xml:space="preserve"> </w:t>
      </w:r>
      <w:r w:rsidRPr="009F23AE">
        <w:t xml:space="preserve">die Personen-, Sach- und Vermögensschäden </w:t>
      </w:r>
      <w:r w:rsidR="005C6FF4" w:rsidRPr="009F23AE">
        <w:t>ab</w:t>
      </w:r>
      <w:r w:rsidRPr="009F23AE">
        <w:t>deckt.</w:t>
      </w:r>
    </w:p>
    <w:p w14:paraId="1D3EC899" w14:textId="77777777" w:rsidR="00373E9C" w:rsidRDefault="00766FE6" w:rsidP="00766FE6">
      <w:r>
        <w:t>Bitte achten Sie auf die Vollständigkeit der Formulare und Unterlagen.</w:t>
      </w:r>
      <w:r w:rsidR="00731ACA">
        <w:t xml:space="preserve"> </w:t>
      </w:r>
    </w:p>
    <w:p w14:paraId="2F5A56FC" w14:textId="77777777" w:rsidR="00373E9C" w:rsidRDefault="00731ACA" w:rsidP="00766FE6">
      <w:r>
        <w:t xml:space="preserve">Mit Abgabe des Angebots bestätigt der Bieter, </w:t>
      </w:r>
    </w:p>
    <w:p w14:paraId="01170851" w14:textId="77777777" w:rsidR="00373E9C" w:rsidRDefault="002C1CE0" w:rsidP="00373E9C">
      <w:pPr>
        <w:pStyle w:val="ListParagraph"/>
        <w:numPr>
          <w:ilvl w:val="0"/>
          <w:numId w:val="29"/>
        </w:numPr>
      </w:pPr>
      <w:r>
        <w:lastRenderedPageBreak/>
        <w:t xml:space="preserve">die </w:t>
      </w:r>
      <w:r w:rsidRPr="009F23AE">
        <w:rPr>
          <w:b/>
          <w:bCs/>
        </w:rPr>
        <w:t>Anlage 09_Datenschutzhinweise</w:t>
      </w:r>
      <w:r>
        <w:t xml:space="preserve"> zur Kenntnis genommen zu haben und entsprechend einzuhalten.</w:t>
      </w:r>
      <w:r w:rsidR="00373E9C">
        <w:t xml:space="preserve"> </w:t>
      </w:r>
    </w:p>
    <w:p w14:paraId="68719422" w14:textId="1345CDAA" w:rsidR="00766FE6" w:rsidRDefault="00466D84" w:rsidP="009F23AE">
      <w:pPr>
        <w:pStyle w:val="ListParagraph"/>
        <w:numPr>
          <w:ilvl w:val="0"/>
          <w:numId w:val="29"/>
        </w:numPr>
      </w:pPr>
      <w:r>
        <w:t>d</w:t>
      </w:r>
      <w:r w:rsidR="00373E9C">
        <w:t xml:space="preserve">ie </w:t>
      </w:r>
      <w:r w:rsidR="00373E9C" w:rsidRPr="009F23AE">
        <w:rPr>
          <w:b/>
          <w:bCs/>
        </w:rPr>
        <w:t>Anlage 14_</w:t>
      </w:r>
      <w:r w:rsidRPr="009F23AE">
        <w:rPr>
          <w:b/>
          <w:bCs/>
        </w:rPr>
        <w:t>Tariftreue BTTG</w:t>
      </w:r>
      <w:r>
        <w:t xml:space="preserve"> als Ausführungsbedingung nach Zuschlag einzuhalten.</w:t>
      </w:r>
    </w:p>
    <w:p w14:paraId="684CCD31" w14:textId="77777777" w:rsidR="00766FE6" w:rsidRDefault="00766FE6" w:rsidP="007B01B2">
      <w:pPr>
        <w:pStyle w:val="Heading1-Ziffern"/>
      </w:pPr>
      <w:r>
        <w:t>Formale Angebotsprüfung</w:t>
      </w:r>
    </w:p>
    <w:p w14:paraId="6568BFC5" w14:textId="77777777" w:rsidR="00766FE6" w:rsidRDefault="00766FE6" w:rsidP="00766FE6">
      <w:pPr>
        <w:rPr>
          <w:rFonts w:eastAsiaTheme="majorEastAsia" w:cstheme="minorHAnsi"/>
          <w:bCs/>
        </w:rPr>
      </w:pPr>
      <w:r w:rsidRPr="00FA26A5">
        <w:rPr>
          <w:rFonts w:cs="Arial"/>
          <w:lang w:eastAsia="de-DE"/>
        </w:rPr>
        <w:t>Die Angebote werden auf Vollständigkeit geprüft. Angebote, die die formalen Anforderungen nicht erfüllen und/oder die geforderten Erklärungen, Nac</w:t>
      </w:r>
      <w:r w:rsidRPr="008C40A1">
        <w:rPr>
          <w:rFonts w:eastAsiaTheme="majorEastAsia" w:cstheme="minorHAnsi"/>
          <w:bCs/>
        </w:rPr>
        <w:t xml:space="preserve">hweise und Unterlagen nicht oder nicht vollständig enthalten, können ausgeschlossen werden. </w:t>
      </w:r>
    </w:p>
    <w:p w14:paraId="7E91C2C7" w14:textId="22CAFC58" w:rsidR="00766FE6" w:rsidRPr="008C40A1" w:rsidRDefault="00766FE6" w:rsidP="00766FE6">
      <w:pPr>
        <w:rPr>
          <w:rFonts w:eastAsiaTheme="majorEastAsia" w:cstheme="minorHAnsi"/>
          <w:bCs/>
        </w:rPr>
      </w:pPr>
      <w:r w:rsidRPr="00FA26A5">
        <w:rPr>
          <w:rFonts w:cs="Arial"/>
          <w:lang w:eastAsia="de-DE"/>
        </w:rPr>
        <w:t>Der Auftragge</w:t>
      </w:r>
      <w:r w:rsidRPr="008C40A1">
        <w:rPr>
          <w:rFonts w:eastAsiaTheme="majorEastAsia" w:cstheme="minorHAnsi"/>
          <w:bCs/>
        </w:rPr>
        <w:t>ber behält sich, ohne hierzu verpflichtet zu sein, unter Einhaltung der Grundsätze von Transparenz und der Gleichbehandlung vor, den Bieter aufzufordern, fehlende oder unvollständige leistungsbezogene Unterlagen</w:t>
      </w:r>
      <w:r w:rsidR="003D7067">
        <w:rPr>
          <w:rFonts w:eastAsiaTheme="majorEastAsia" w:cstheme="minorHAnsi"/>
          <w:bCs/>
        </w:rPr>
        <w:t xml:space="preserve"> – soweit sie die Wirtschaftlichkeitsbewertung nicht betreffen –</w:t>
      </w:r>
      <w:r w:rsidRPr="008C40A1">
        <w:rPr>
          <w:rFonts w:eastAsiaTheme="majorEastAsia" w:cstheme="minorHAnsi"/>
          <w:bCs/>
        </w:rPr>
        <w:t xml:space="preserve"> nachzureichen oder zu vervollständigen. Ein Anspruch auf Nachforderung besteht nicht und das Recht des Auftraggebers zur Nachforderung begründet keine Verantwortung des Auftraggebers für die Vollständigkeit des Angebotes. Hierfür bleibt allein der Bieter verantwortlich.</w:t>
      </w:r>
    </w:p>
    <w:p w14:paraId="38EA40CF" w14:textId="77777777" w:rsidR="00766FE6" w:rsidRPr="00B4617F" w:rsidRDefault="00766FE6" w:rsidP="00766FE6">
      <w:pPr>
        <w:rPr>
          <w:rFonts w:cs="Arial"/>
          <w:lang w:eastAsia="de-DE"/>
        </w:rPr>
      </w:pPr>
      <w:r w:rsidRPr="008C40A1">
        <w:rPr>
          <w:rFonts w:eastAsiaTheme="majorEastAsia" w:cstheme="minorHAnsi"/>
          <w:bCs/>
        </w:rPr>
        <w:t>Des Weiteren erfolgt eine Prüfu</w:t>
      </w:r>
      <w:r w:rsidRPr="00FA26A5">
        <w:rPr>
          <w:rFonts w:cs="Arial"/>
          <w:lang w:eastAsia="de-DE"/>
        </w:rPr>
        <w:t>ng, ob Änderungen an den Unterlagen des Auftraggebers durchgeführt wurden (Ausschlussgrund).</w:t>
      </w:r>
    </w:p>
    <w:p w14:paraId="0DC50A10" w14:textId="57D714EF" w:rsidR="00766FE6" w:rsidRDefault="00766FE6" w:rsidP="007B01B2">
      <w:pPr>
        <w:pStyle w:val="Heading1-Ziffern"/>
      </w:pPr>
      <w:r>
        <w:t xml:space="preserve">Eignungsprüfung, </w:t>
      </w:r>
      <w:r w:rsidR="003E11DC">
        <w:t xml:space="preserve">Präsentation, </w:t>
      </w:r>
      <w:r>
        <w:t>Abschichtung von Bietern</w:t>
      </w:r>
    </w:p>
    <w:p w14:paraId="5B1FB884" w14:textId="62E8AA36" w:rsidR="00766FE6" w:rsidRPr="008C40A1" w:rsidRDefault="00766FE6" w:rsidP="00766FE6">
      <w:pPr>
        <w:rPr>
          <w:rFonts w:cstheme="minorHAnsi"/>
          <w:bCs/>
        </w:rPr>
      </w:pPr>
      <w:r w:rsidRPr="008C40A1">
        <w:rPr>
          <w:rFonts w:eastAsiaTheme="majorEastAsia" w:cstheme="minorHAnsi"/>
          <w:bCs/>
        </w:rPr>
        <w:t>Die Auftraggeberin prüft anhand der vorgelegten Unterlagen im Rahmen ihres Beurteilungsspielraums zunächst die generelle Eignung der Bieter (Fachkunde, Leistungsfähigkeit und fehlende Ausschlussgründe).</w:t>
      </w:r>
      <w:r w:rsidR="0077673A">
        <w:rPr>
          <w:rFonts w:eastAsiaTheme="majorEastAsia" w:cstheme="minorHAnsi"/>
          <w:bCs/>
        </w:rPr>
        <w:t xml:space="preserve"> </w:t>
      </w:r>
      <w:r w:rsidR="00D814D3">
        <w:rPr>
          <w:rFonts w:eastAsiaTheme="majorEastAsia" w:cstheme="minorHAnsi"/>
          <w:bCs/>
        </w:rPr>
        <w:t xml:space="preserve">Die Eignungskriterien sind der Anlage </w:t>
      </w:r>
      <w:r w:rsidR="00F66C96">
        <w:rPr>
          <w:rFonts w:eastAsiaTheme="majorEastAsia" w:cstheme="minorHAnsi"/>
          <w:bCs/>
        </w:rPr>
        <w:t>02</w:t>
      </w:r>
      <w:r w:rsidR="00963DB4">
        <w:rPr>
          <w:rFonts w:eastAsiaTheme="majorEastAsia" w:cstheme="minorHAnsi"/>
          <w:bCs/>
        </w:rPr>
        <w:t>_</w:t>
      </w:r>
      <w:r w:rsidR="00F66C96">
        <w:rPr>
          <w:rFonts w:eastAsiaTheme="majorEastAsia" w:cstheme="minorHAnsi"/>
          <w:bCs/>
        </w:rPr>
        <w:t>Eig</w:t>
      </w:r>
      <w:r w:rsidR="00B10D4F">
        <w:rPr>
          <w:rFonts w:eastAsiaTheme="majorEastAsia" w:cstheme="minorHAnsi"/>
          <w:bCs/>
        </w:rPr>
        <w:t>n</w:t>
      </w:r>
      <w:r w:rsidR="00F66C96">
        <w:rPr>
          <w:rFonts w:eastAsiaTheme="majorEastAsia" w:cstheme="minorHAnsi"/>
          <w:bCs/>
        </w:rPr>
        <w:t>ungs- und Wertungsmatrix zu entnehmen.</w:t>
      </w:r>
      <w:r w:rsidR="00B10D4F">
        <w:rPr>
          <w:rFonts w:eastAsiaTheme="majorEastAsia" w:cstheme="minorHAnsi"/>
          <w:bCs/>
        </w:rPr>
        <w:t xml:space="preserve"> Es wird insbesondere auch auf den Reiter „</w:t>
      </w:r>
      <w:r w:rsidR="00ED5A25">
        <w:rPr>
          <w:rFonts w:eastAsiaTheme="majorEastAsia" w:cstheme="minorHAnsi"/>
          <w:bCs/>
        </w:rPr>
        <w:t>Personal“ hingewiesen, der Mindestanforderungen an das einzusetzende Personal aufstellt.</w:t>
      </w:r>
    </w:p>
    <w:p w14:paraId="6AF67C56" w14:textId="77777777" w:rsidR="00766FE6" w:rsidRDefault="00766FE6" w:rsidP="00766FE6">
      <w:pPr>
        <w:rPr>
          <w:rFonts w:eastAsiaTheme="majorEastAsia" w:cstheme="minorHAnsi"/>
          <w:bCs/>
        </w:rPr>
      </w:pPr>
      <w:r>
        <w:rPr>
          <w:rFonts w:eastAsiaTheme="majorEastAsia" w:cstheme="minorHAnsi"/>
          <w:bCs/>
        </w:rPr>
        <w:t xml:space="preserve">Anschließend bestimmt die Auftraggeberin die Bieter, die ihr Angebot präsentieren dürfen. </w:t>
      </w:r>
      <w:r w:rsidRPr="005E6BEF">
        <w:rPr>
          <w:rFonts w:eastAsiaTheme="majorEastAsia" w:cstheme="minorHAnsi"/>
          <w:bCs/>
        </w:rPr>
        <w:t>Die Anzahl der Bieter, die zu einer Präsentation eingeladen werden, wird</w:t>
      </w:r>
      <w:r>
        <w:rPr>
          <w:rFonts w:eastAsiaTheme="majorEastAsia" w:cstheme="minorHAnsi"/>
          <w:bCs/>
        </w:rPr>
        <w:t xml:space="preserve"> allerdings</w:t>
      </w:r>
      <w:r w:rsidRPr="005E6BEF">
        <w:rPr>
          <w:rFonts w:eastAsiaTheme="majorEastAsia" w:cstheme="minorHAnsi"/>
          <w:bCs/>
        </w:rPr>
        <w:t xml:space="preserve"> begrenzt</w:t>
      </w:r>
      <w:r>
        <w:rPr>
          <w:rFonts w:eastAsiaTheme="majorEastAsia" w:cstheme="minorHAnsi"/>
          <w:bCs/>
        </w:rPr>
        <w:t>:</w:t>
      </w:r>
      <w:r w:rsidRPr="008C40A1">
        <w:rPr>
          <w:rFonts w:eastAsiaTheme="majorEastAsia" w:cstheme="minorHAnsi"/>
          <w:bCs/>
        </w:rPr>
        <w:t xml:space="preserve"> </w:t>
      </w:r>
      <w:r w:rsidRPr="005E6BEF">
        <w:rPr>
          <w:rFonts w:eastAsiaTheme="majorEastAsia" w:cstheme="minorHAnsi"/>
          <w:bCs/>
        </w:rPr>
        <w:t>Grundvoraussetzung ist ein formgerechtes, wertungsfähiges Angebot und die Eignung</w:t>
      </w:r>
      <w:r w:rsidRPr="005E6BEF">
        <w:rPr>
          <w:rFonts w:cstheme="minorHAnsi"/>
          <w:bCs/>
        </w:rPr>
        <w:t xml:space="preserve"> </w:t>
      </w:r>
      <w:r w:rsidRPr="005E6BEF">
        <w:rPr>
          <w:rFonts w:eastAsiaTheme="majorEastAsia" w:cstheme="minorHAnsi"/>
          <w:bCs/>
        </w:rPr>
        <w:t xml:space="preserve">eines Bieters mit Blick auf die Vorgaben aus der Bekanntmachung. </w:t>
      </w:r>
    </w:p>
    <w:p w14:paraId="0D0CEE06" w14:textId="77777777" w:rsidR="00766FE6" w:rsidRDefault="00766FE6" w:rsidP="00766FE6">
      <w:pPr>
        <w:rPr>
          <w:rFonts w:eastAsiaTheme="majorEastAsia" w:cstheme="minorHAnsi"/>
          <w:b/>
        </w:rPr>
      </w:pPr>
      <w:r>
        <w:rPr>
          <w:rFonts w:eastAsiaTheme="majorEastAsia" w:cstheme="minorHAnsi"/>
          <w:b/>
        </w:rPr>
        <w:lastRenderedPageBreak/>
        <w:t>Des Weiteren werden z</w:t>
      </w:r>
      <w:r w:rsidRPr="00A82F24">
        <w:rPr>
          <w:rFonts w:eastAsiaTheme="majorEastAsia" w:cstheme="minorHAnsi"/>
          <w:b/>
        </w:rPr>
        <w:t xml:space="preserve">ur Präsentation der Angebote nur Bieterinnen und Bieter eingeladen, die nach Wertung des Preises, der Konzepte und des Schlüsselpersonals noch eine theoretische Chance auf die Erteilung des Zuschlags haben. </w:t>
      </w:r>
    </w:p>
    <w:p w14:paraId="44141C8B" w14:textId="77777777" w:rsidR="00766FE6" w:rsidRPr="00A82F24" w:rsidRDefault="00766FE6" w:rsidP="00766FE6">
      <w:pPr>
        <w:rPr>
          <w:rFonts w:eastAsiaTheme="majorEastAsia" w:cstheme="minorHAnsi"/>
          <w:bCs/>
        </w:rPr>
      </w:pPr>
      <w:r w:rsidRPr="00A82F24">
        <w:rPr>
          <w:rFonts w:eastAsiaTheme="majorEastAsia" w:cstheme="minorHAnsi"/>
          <w:bCs/>
        </w:rPr>
        <w:t>Der Bieter hat keine theoretische Chance, wenn das Angebot - selbst unter der Annahme, dass es die volle Punktzahl bei der Angebotspräsentation erhält und die anderen Bieter null Punkte erhalten - nicht genug Gesamtwertungspunkte erhalten kann, um für den Zuschlag in Betracht zu kommen. Dementsprechend werden auch keine Bieter eingeladen, deren Angebote z.B. wegen form</w:t>
      </w:r>
      <w:r>
        <w:rPr>
          <w:rFonts w:eastAsiaTheme="majorEastAsia" w:cstheme="minorHAnsi"/>
          <w:bCs/>
        </w:rPr>
        <w:t>a</w:t>
      </w:r>
      <w:r w:rsidRPr="00A82F24">
        <w:rPr>
          <w:rFonts w:eastAsiaTheme="majorEastAsia" w:cstheme="minorHAnsi"/>
          <w:bCs/>
        </w:rPr>
        <w:t>ler Verstöße von dem Verfahren ausgeschlossen werden.</w:t>
      </w:r>
    </w:p>
    <w:p w14:paraId="5297DB75" w14:textId="77777777" w:rsidR="00766FE6" w:rsidRDefault="00766FE6" w:rsidP="007B01B2">
      <w:pPr>
        <w:pStyle w:val="Heading1-Ziffern"/>
      </w:pPr>
      <w:r>
        <w:t>Prüfung und Angebotswertung</w:t>
      </w:r>
    </w:p>
    <w:p w14:paraId="26CB04FA" w14:textId="77777777" w:rsidR="00766FE6" w:rsidRDefault="00766FE6" w:rsidP="00766FE6">
      <w:r>
        <w:t>Gewertet werden nur solche Angebote, die die formellen Anforderungen und insbesondere die vom AG festgelegten Mindestanforderungen an die Eignung erfüllen. Die Nichteinhaltung einer Mindestanforderung führt zwingend zum Ausschluss.</w:t>
      </w:r>
    </w:p>
    <w:p w14:paraId="45A6A587" w14:textId="6571B482" w:rsidR="00911DC4" w:rsidRDefault="00766FE6" w:rsidP="00766FE6">
      <w:r>
        <w:t xml:space="preserve">Der Zuschlag wird auf das wirtschaftlichste Angebot erteilt. Das wirtschaftlichste Angebot ist das Angebot, das die höchste Wertungspunktzahl </w:t>
      </w:r>
      <w:r w:rsidR="00C3239E">
        <w:t xml:space="preserve">(„Z“) </w:t>
      </w:r>
      <w:r>
        <w:t>erreicht. Die Angebote werden nach der den Vergabeunterlagen beigefügten Anlage 02_Eignungs- und Wertungsmatrix gewertet. Danach können Angebote insgesamt maximal die in der Wert</w:t>
      </w:r>
      <w:r w:rsidR="008C6776">
        <w:t>ungs</w:t>
      </w:r>
      <w:r>
        <w:t xml:space="preserve">matrix angegebene Gesamtpunktzahl </w:t>
      </w:r>
      <w:r w:rsidR="008C6776">
        <w:t xml:space="preserve">von </w:t>
      </w:r>
      <w:r w:rsidR="009D4C8C" w:rsidRPr="007B01B2">
        <w:rPr>
          <w:b/>
          <w:bCs/>
        </w:rPr>
        <w:t>1</w:t>
      </w:r>
      <w:r w:rsidR="00DC30DF" w:rsidRPr="007B01B2">
        <w:rPr>
          <w:b/>
          <w:bCs/>
        </w:rPr>
        <w:t>.</w:t>
      </w:r>
      <w:r w:rsidR="009D4C8C" w:rsidRPr="007B01B2">
        <w:rPr>
          <w:b/>
          <w:bCs/>
        </w:rPr>
        <w:t>560 Punkten</w:t>
      </w:r>
      <w:r w:rsidR="009D4C8C">
        <w:t xml:space="preserve"> </w:t>
      </w:r>
      <w:r>
        <w:t xml:space="preserve">erreichen. </w:t>
      </w:r>
    </w:p>
    <w:p w14:paraId="1919A411" w14:textId="229B94C2" w:rsidR="00282B66" w:rsidRDefault="00766FE6" w:rsidP="00766FE6">
      <w:r>
        <w:t xml:space="preserve">Bewertet werden </w:t>
      </w:r>
    </w:p>
    <w:p w14:paraId="7BB25212" w14:textId="77777777" w:rsidR="00282B66" w:rsidRDefault="00766FE6" w:rsidP="00282B66">
      <w:pPr>
        <w:pStyle w:val="ListBullet"/>
        <w:spacing w:before="0pt"/>
        <w:ind w:start="42.55pt"/>
      </w:pPr>
      <w:r>
        <w:t xml:space="preserve">der Preis, </w:t>
      </w:r>
    </w:p>
    <w:p w14:paraId="2F3212BF" w14:textId="77777777" w:rsidR="00282B66" w:rsidRDefault="00766FE6" w:rsidP="00282B66">
      <w:pPr>
        <w:pStyle w:val="ListBullet"/>
        <w:spacing w:before="0pt"/>
        <w:ind w:start="42.55pt"/>
      </w:pPr>
      <w:r>
        <w:t xml:space="preserve">das Konzept, </w:t>
      </w:r>
    </w:p>
    <w:p w14:paraId="16860180" w14:textId="4BF20C15" w:rsidR="00282B66" w:rsidRDefault="00282B66" w:rsidP="00282B66">
      <w:pPr>
        <w:pStyle w:val="ListBullet"/>
        <w:spacing w:before="0pt"/>
        <w:ind w:start="42.55pt"/>
      </w:pPr>
      <w:r>
        <w:t>die Qualität des Schlüsselpersonals und</w:t>
      </w:r>
    </w:p>
    <w:p w14:paraId="37D97254" w14:textId="67500B76" w:rsidR="002C6349" w:rsidRDefault="00766FE6" w:rsidP="00282B66">
      <w:pPr>
        <w:pStyle w:val="ListBullet"/>
        <w:spacing w:before="0pt"/>
        <w:ind w:start="42.55pt"/>
      </w:pPr>
      <w:r>
        <w:t xml:space="preserve">die Angebotspräsentation. </w:t>
      </w:r>
    </w:p>
    <w:p w14:paraId="558AACC2" w14:textId="6810CB31" w:rsidR="00766FE6" w:rsidRDefault="00766FE6" w:rsidP="002C6349">
      <w:r>
        <w:t>Die Unterkriterien</w:t>
      </w:r>
      <w:r w:rsidR="002C6349">
        <w:t xml:space="preserve">, ihre Bewertung </w:t>
      </w:r>
      <w:r>
        <w:t>und die jeweilige Gewichtung ergeben sich aus der Anlage 02_Eignungs- und Wertungsmatrix.</w:t>
      </w:r>
    </w:p>
    <w:p w14:paraId="3F03E129" w14:textId="04D4A6F5" w:rsidR="002E0983" w:rsidRDefault="00766FE6" w:rsidP="00766FE6">
      <w:r>
        <w:t xml:space="preserve">Zur Wertung der einzelnen Angebote werden die im Rahmen der Wertung der Teilbereiche jeweils erreichten Wertungspunkte zu einer Wertungssumme </w:t>
      </w:r>
      <w:r w:rsidR="002E0983">
        <w:t xml:space="preserve">nach der folgenden Formel </w:t>
      </w:r>
      <w:r>
        <w:t>addiert</w:t>
      </w:r>
      <w:r w:rsidR="002E0983">
        <w:t>:</w:t>
      </w:r>
    </w:p>
    <w:p w14:paraId="44126252" w14:textId="7BC1FD02" w:rsidR="00766FE6" w:rsidRPr="007B01B2" w:rsidRDefault="006E4EF9" w:rsidP="007B01B2">
      <w:pPr>
        <w:jc w:val="center"/>
        <w:rPr>
          <w:b/>
          <w:bCs/>
          <w:i/>
        </w:rPr>
      </w:pPr>
      <m:oMathPara>
        <m:oMath>
          <m:r>
            <m:rPr>
              <m:sty m:val="bi"/>
            </m:rPr>
            <w:rPr>
              <w:rFonts w:ascii="Cambria Math" w:hAnsi="Cambria Math"/>
            </w:rPr>
            <m:t>Z=P+L</m:t>
          </m:r>
          <m:r>
            <m:rPr>
              <m:sty m:val="bi"/>
            </m:rPr>
            <w:rPr>
              <w:rFonts w:ascii="Cambria Math" w:hAnsi="Cambria Math"/>
            </w:rPr>
            <m:t>1+L</m:t>
          </m:r>
          <m:r>
            <m:rPr>
              <m:sty m:val="bi"/>
            </m:rPr>
            <w:rPr>
              <w:rFonts w:ascii="Cambria Math" w:hAnsi="Cambria Math"/>
            </w:rPr>
            <m:t>2+L</m:t>
          </m:r>
          <m:r>
            <m:rPr>
              <m:sty m:val="bi"/>
            </m:rPr>
            <w:rPr>
              <w:rFonts w:ascii="Cambria Math" w:hAnsi="Cambria Math"/>
            </w:rPr>
            <m:t>3</m:t>
          </m:r>
        </m:oMath>
      </m:oMathPara>
    </w:p>
    <w:p w14:paraId="11F2C427" w14:textId="0AE722DD" w:rsidR="00C82BA2" w:rsidRPr="007B01B2" w:rsidRDefault="00C82BA2" w:rsidP="007B01B2">
      <w:pPr>
        <w:ind w:start="35.45pt" w:hanging="0.05pt"/>
      </w:pPr>
      <w:r w:rsidRPr="007B01B2">
        <w:t xml:space="preserve">Z = </w:t>
      </w:r>
      <w:r w:rsidR="00AC7D83" w:rsidRPr="007B01B2">
        <w:tab/>
      </w:r>
      <w:r w:rsidRPr="007B01B2">
        <w:t>Gesamtwertungspunktzahl</w:t>
      </w:r>
      <w:r w:rsidRPr="007B01B2">
        <w:br/>
        <w:t xml:space="preserve">P = </w:t>
      </w:r>
      <w:r w:rsidR="00AC7D83" w:rsidRPr="007B01B2">
        <w:tab/>
      </w:r>
      <w:r w:rsidRPr="007B01B2">
        <w:t>Preispunkte des Angebotspreises</w:t>
      </w:r>
      <w:r w:rsidRPr="007B01B2">
        <w:br/>
      </w:r>
      <w:r w:rsidRPr="007B01B2">
        <w:lastRenderedPageBreak/>
        <w:t xml:space="preserve">L1 = </w:t>
      </w:r>
      <w:r w:rsidR="00AC7D83" w:rsidRPr="007B01B2">
        <w:tab/>
      </w:r>
      <w:r w:rsidRPr="007B01B2">
        <w:t>Bewertungspunkte des Konzepts</w:t>
      </w:r>
      <w:r w:rsidRPr="007B01B2">
        <w:br/>
        <w:t xml:space="preserve">L2 = </w:t>
      </w:r>
      <w:r w:rsidR="00AC7D83" w:rsidRPr="007B01B2">
        <w:tab/>
      </w:r>
      <w:r w:rsidRPr="007B01B2">
        <w:t xml:space="preserve">Bewertungspunkte für die </w:t>
      </w:r>
      <w:r w:rsidR="00417863" w:rsidRPr="007B01B2">
        <w:t>Kompetenz des Schlüsselpersonals</w:t>
      </w:r>
      <w:r w:rsidR="00DD388C" w:rsidRPr="007B01B2">
        <w:br/>
        <w:t xml:space="preserve">L3 = </w:t>
      </w:r>
      <w:r w:rsidR="00AC7D83" w:rsidRPr="007B01B2">
        <w:tab/>
      </w:r>
      <w:r w:rsidR="00417863" w:rsidRPr="007B01B2">
        <w:t>Angebotspräsentation</w:t>
      </w:r>
    </w:p>
    <w:p w14:paraId="69283089" w14:textId="4521F8B0" w:rsidR="000026A4" w:rsidRDefault="000026A4" w:rsidP="007B01B2">
      <w:pPr>
        <w:pStyle w:val="Formatvorlage1Nummer"/>
        <w:numPr>
          <w:ilvl w:val="0"/>
          <w:numId w:val="25"/>
        </w:numPr>
      </w:pPr>
      <w:r>
        <w:t>Angebotspreis</w:t>
      </w:r>
      <w:r w:rsidR="00CE7B48">
        <w:t xml:space="preserve"> („P“)</w:t>
      </w:r>
    </w:p>
    <w:p w14:paraId="1052C772" w14:textId="77777777" w:rsidR="00766FE6" w:rsidRDefault="00766FE6" w:rsidP="00766FE6">
      <w:r>
        <w:t>Im Wertungsbereich Angebotspreis kann maximal die in der Wertungsmatrix ausgewiesene Punktzahl erzielt werden. Der niedrigste Preis erhält die volle Punktzahl. Preise, die diesen Wert um 100 % oder mehr übersteigen, werden mit 0 Wertungspunkten bewertet. Preise, die zwischen diesen beiden Preisen liegen, werden mit Hilfe einer linearen Interpolation bepunktet. Bei der Umrechnung wird auf zwei Dezimalstellen hinter dem Komma genau gerechnet und kaufmännisch gerundet.</w:t>
      </w:r>
    </w:p>
    <w:p w14:paraId="3B08CD69" w14:textId="4633280A" w:rsidR="00165209" w:rsidRDefault="00165209" w:rsidP="007B01B2">
      <w:pPr>
        <w:pStyle w:val="Formatvorlage1Nummer"/>
        <w:numPr>
          <w:ilvl w:val="0"/>
          <w:numId w:val="15"/>
        </w:numPr>
      </w:pPr>
      <w:r>
        <w:t>Qualität</w:t>
      </w:r>
    </w:p>
    <w:p w14:paraId="52BA2A38" w14:textId="6212D93C" w:rsidR="00766FE6" w:rsidRDefault="00766FE6" w:rsidP="00766FE6">
      <w:r>
        <w:t xml:space="preserve">Bei der Qualität der Angebote </w:t>
      </w:r>
      <w:r w:rsidR="005809EA">
        <w:t xml:space="preserve">wird das Konzept („L1“) </w:t>
      </w:r>
      <w:r>
        <w:t xml:space="preserve">und die Präsentation </w:t>
      </w:r>
      <w:r w:rsidR="005809EA">
        <w:t xml:space="preserve">(„L3) </w:t>
      </w:r>
      <w:r>
        <w:t xml:space="preserve">gemäß der in der Wertungsmatrix festgelegten Bewertungsmaßstäben mit der Note 1 – 4 bewertet. Die erreichte Note wird mit dem jeweiliges in der Wertungsmatrix ausgewiesenen Faktor multipliziert. Das erreichte Ergebnis fließt als Punktzahl in die Bewertung der Angebote. </w:t>
      </w:r>
    </w:p>
    <w:p w14:paraId="4AF27CF6" w14:textId="09535A1F" w:rsidR="00766FE6" w:rsidRDefault="00766FE6" w:rsidP="00766FE6">
      <w:r>
        <w:t xml:space="preserve">Zudem wird die Qualität der Projektleitung </w:t>
      </w:r>
      <w:r w:rsidR="005809EA">
        <w:t xml:space="preserve">(„L2“) </w:t>
      </w:r>
      <w:r>
        <w:t>gemäß der Anlage 02_Eignungs- und Wertungsmatrix für die Projektleitung gewertet. Die dabei erreichte Punktzahl wird ebenfalls in die Gesamtwertung der Angebote einbezogen.</w:t>
      </w:r>
    </w:p>
    <w:p w14:paraId="53B0C24E" w14:textId="77777777" w:rsidR="00766FE6" w:rsidRDefault="00766FE6" w:rsidP="007B01B2">
      <w:pPr>
        <w:pStyle w:val="Heading1-Ziffern"/>
      </w:pPr>
      <w:r>
        <w:t>Zuschlag</w:t>
      </w:r>
    </w:p>
    <w:p w14:paraId="3F1B1B7A" w14:textId="0B7DAE92" w:rsidR="00766FE6" w:rsidRDefault="00766FE6" w:rsidP="00766FE6">
      <w:r>
        <w:t xml:space="preserve">Der Auftraggeber wird die fristgerecht eingegangenen Angebote anhand der bekannt gemachten Zuschlagskriterien bewerten und das wirtschaftlichste Angebot auswählen. </w:t>
      </w:r>
      <w:r w:rsidR="0019244E">
        <w:t xml:space="preserve">Sollten zwei Bieter die gleiche Punktzahl erzielen, </w:t>
      </w:r>
      <w:r w:rsidR="008A6D0A">
        <w:t xml:space="preserve">wird aus diesen das Angebot mit der höchsten Zahl „P“ gewählt. </w:t>
      </w:r>
    </w:p>
    <w:p w14:paraId="0DF9FBCD" w14:textId="77777777" w:rsidR="00766FE6" w:rsidRDefault="00766FE6" w:rsidP="007B01B2">
      <w:pPr>
        <w:pStyle w:val="Heading1-Ziffern"/>
      </w:pPr>
      <w:bookmarkStart w:id="1" w:name="_Ref231818162"/>
      <w:r>
        <w:t>Zeitplan</w:t>
      </w:r>
      <w:bookmarkEnd w:id="1"/>
    </w:p>
    <w:p w14:paraId="4A3DB134" w14:textId="0824CB49" w:rsidR="00766FE6" w:rsidRDefault="00766FE6" w:rsidP="00766FE6">
      <w:r>
        <w:t>Für den Fall, dass die Bieter für die Angebotspräsentation eingeladen werden, sind sie hiermit aufgefordert</w:t>
      </w:r>
      <w:r w:rsidR="002F4696">
        <w:t>,</w:t>
      </w:r>
      <w:r>
        <w:t xml:space="preserve"> die nachfolgend im Zeitplan genannten Zeiträume </w:t>
      </w:r>
      <w:r w:rsidR="002F4696">
        <w:t>freizuhalten</w:t>
      </w:r>
      <w:r>
        <w:t xml:space="preserve"> und die Verfügbarkeit der präsentierenden Mitarbeiterinnen und Mitarbeiter sicherzustellen. </w:t>
      </w:r>
    </w:p>
    <w:p w14:paraId="3BC3E78A" w14:textId="5449B67F" w:rsidR="00766FE6" w:rsidRDefault="00766FE6" w:rsidP="00766FE6">
      <w:r>
        <w:lastRenderedPageBreak/>
        <w:t xml:space="preserve">Die Bieter werden zudem aufgefordert, für den Fall der Zuschlagserteilung eine Verfügbarkeit für den Kick-Off-Termin am </w:t>
      </w:r>
      <w:r w:rsidRPr="009F23AE">
        <w:t>1</w:t>
      </w:r>
      <w:r w:rsidR="0065300E" w:rsidRPr="009F23AE">
        <w:t>1</w:t>
      </w:r>
      <w:r w:rsidRPr="009F23AE">
        <w:t>.09.2026</w:t>
      </w:r>
      <w:r>
        <w:t xml:space="preserve"> sicherzustellen. </w:t>
      </w:r>
    </w:p>
    <w:p w14:paraId="408D4DD4" w14:textId="4EF17DD3" w:rsidR="00D54447" w:rsidRDefault="00D54447" w:rsidP="00766FE6">
      <w:r>
        <w:t xml:space="preserve">Es besteht die Möglichkeit einer ersten Befragung / eines ersten Kennenlernens aller Regionen auf der Akademie am 7.-8.10.2026 in Leipzig. Für diesen Termin sollte ebenfalls eine Verfügbarkeit sichergestellt werden. </w:t>
      </w:r>
    </w:p>
    <w:p w14:paraId="65967631" w14:textId="77777777" w:rsidR="00766FE6" w:rsidRDefault="00766FE6" w:rsidP="00766FE6">
      <w:r>
        <w:t xml:space="preserve">Das Verfahren soll entsprechend nachfolgendem Zeitplan durchgeführt werden. Der Auftraggeber behält sich vor, diesen anzupassen. </w:t>
      </w:r>
    </w:p>
    <w:p w14:paraId="5ECE8FAC" w14:textId="77777777" w:rsidR="007B01B2" w:rsidRDefault="007B01B2">
      <w:r>
        <w:br w:type="page"/>
      </w:r>
    </w:p>
    <w:tbl>
      <w:tblPr>
        <w:tblStyle w:val="TableGrid"/>
        <w:tblW w:w="325.80pt" w:type="dxa"/>
        <w:tblLook w:firstRow="1" w:lastRow="0" w:firstColumn="1" w:lastColumn="0" w:noHBand="0" w:noVBand="1"/>
      </w:tblPr>
      <w:tblGrid>
        <w:gridCol w:w="2498"/>
        <w:gridCol w:w="4018"/>
      </w:tblGrid>
      <w:tr w:rsidR="00BC3781" w:rsidRPr="009F23AE" w14:paraId="2EBD87AA" w14:textId="15D9240C" w:rsidTr="00BC3781">
        <w:trPr>
          <w:trHeight w:val="20"/>
        </w:trPr>
        <w:tc>
          <w:tcPr>
            <w:tcW w:w="124.90pt" w:type="dxa"/>
          </w:tcPr>
          <w:p w14:paraId="658D2487" w14:textId="35FDA5CE" w:rsidR="00BC3781" w:rsidRPr="009F23AE" w:rsidRDefault="00BC3781" w:rsidP="00766FE6">
            <w:pPr>
              <w:rPr>
                <w:b/>
                <w:bCs/>
              </w:rPr>
            </w:pPr>
            <w:bookmarkStart w:id="2" w:name="_Hlk231892858"/>
            <w:r w:rsidRPr="009F23AE">
              <w:rPr>
                <w:b/>
                <w:bCs/>
              </w:rPr>
              <w:lastRenderedPageBreak/>
              <w:t>Ereignis</w:t>
            </w:r>
          </w:p>
        </w:tc>
        <w:tc>
          <w:tcPr>
            <w:tcW w:w="200.90pt" w:type="dxa"/>
          </w:tcPr>
          <w:p w14:paraId="72BF44C1" w14:textId="148B353E" w:rsidR="00BC3781" w:rsidRPr="009F23AE" w:rsidRDefault="00BC3781" w:rsidP="00766FE6">
            <w:pPr>
              <w:rPr>
                <w:b/>
                <w:bCs/>
              </w:rPr>
            </w:pPr>
            <w:r w:rsidRPr="009F23AE">
              <w:rPr>
                <w:b/>
                <w:bCs/>
              </w:rPr>
              <w:t>Datum</w:t>
            </w:r>
          </w:p>
        </w:tc>
      </w:tr>
      <w:tr w:rsidR="00BC3781" w:rsidRPr="009F23AE" w14:paraId="735D6640" w14:textId="69FD432B" w:rsidTr="00BC3781">
        <w:trPr>
          <w:trHeight w:val="20"/>
        </w:trPr>
        <w:tc>
          <w:tcPr>
            <w:tcW w:w="124.90pt" w:type="dxa"/>
          </w:tcPr>
          <w:p w14:paraId="380A5FCC" w14:textId="1CA691CF" w:rsidR="00BC3781" w:rsidRPr="009F23AE" w:rsidRDefault="00BC3781" w:rsidP="00766FE6">
            <w:r w:rsidRPr="009F23AE">
              <w:t>Veröffentlichung Ausschreibung</w:t>
            </w:r>
          </w:p>
        </w:tc>
        <w:tc>
          <w:tcPr>
            <w:tcW w:w="200.90pt" w:type="dxa"/>
          </w:tcPr>
          <w:p w14:paraId="0109E330" w14:textId="41C6D1EC" w:rsidR="00BC3781" w:rsidRPr="009F23AE" w:rsidRDefault="00BC3781" w:rsidP="00766FE6">
            <w:r w:rsidRPr="009F23AE">
              <w:t>12.06.2026</w:t>
            </w:r>
          </w:p>
        </w:tc>
      </w:tr>
      <w:tr w:rsidR="00BC3781" w:rsidRPr="009F23AE" w14:paraId="098ABF3D" w14:textId="032ADA24" w:rsidTr="00BC3781">
        <w:trPr>
          <w:trHeight w:val="20"/>
        </w:trPr>
        <w:tc>
          <w:tcPr>
            <w:tcW w:w="124.90pt" w:type="dxa"/>
          </w:tcPr>
          <w:p w14:paraId="61289FD5" w14:textId="754FA2B3" w:rsidR="00BC3781" w:rsidRPr="009F23AE" w:rsidRDefault="00BC3781" w:rsidP="00766FE6">
            <w:r w:rsidRPr="009F23AE">
              <w:t>Frist Einreichung Bieterfragen</w:t>
            </w:r>
          </w:p>
        </w:tc>
        <w:tc>
          <w:tcPr>
            <w:tcW w:w="200.90pt" w:type="dxa"/>
          </w:tcPr>
          <w:p w14:paraId="6E889A0C" w14:textId="0ED5BEBA" w:rsidR="00BC3781" w:rsidRPr="009F23AE" w:rsidRDefault="00BC3781" w:rsidP="00766FE6">
            <w:r w:rsidRPr="009F23AE">
              <w:t>16.07.2026</w:t>
            </w:r>
          </w:p>
        </w:tc>
      </w:tr>
      <w:tr w:rsidR="00BC3781" w:rsidRPr="009F23AE" w14:paraId="5922463C" w14:textId="62F09CE2" w:rsidTr="00BC3781">
        <w:trPr>
          <w:trHeight w:val="20"/>
        </w:trPr>
        <w:tc>
          <w:tcPr>
            <w:tcW w:w="124.90pt" w:type="dxa"/>
          </w:tcPr>
          <w:p w14:paraId="2AD74AD2" w14:textId="062A4838" w:rsidR="00BC3781" w:rsidRPr="009F23AE" w:rsidRDefault="00BC3781" w:rsidP="00766FE6">
            <w:r w:rsidRPr="009F23AE">
              <w:t>Angebotsfrist</w:t>
            </w:r>
          </w:p>
        </w:tc>
        <w:tc>
          <w:tcPr>
            <w:tcW w:w="200.90pt" w:type="dxa"/>
          </w:tcPr>
          <w:p w14:paraId="205E34F4" w14:textId="20FAEAE1" w:rsidR="00BC3781" w:rsidRPr="009F23AE" w:rsidRDefault="00BC3781" w:rsidP="00766FE6">
            <w:r w:rsidRPr="009F23AE">
              <w:t xml:space="preserve">07.08.2026, </w:t>
            </w:r>
            <w:r w:rsidR="00CD56AC" w:rsidRPr="009F23AE">
              <w:t>12</w:t>
            </w:r>
            <w:r w:rsidRPr="009F23AE">
              <w:t>:00 Uhr</w:t>
            </w:r>
          </w:p>
        </w:tc>
      </w:tr>
      <w:tr w:rsidR="00BC3781" w:rsidRPr="009F23AE" w14:paraId="69BF65B2" w14:textId="2363A3F4" w:rsidTr="00BC3781">
        <w:trPr>
          <w:trHeight w:val="20"/>
        </w:trPr>
        <w:tc>
          <w:tcPr>
            <w:tcW w:w="124.90pt" w:type="dxa"/>
          </w:tcPr>
          <w:p w14:paraId="12ED6496" w14:textId="4A5C2147" w:rsidR="00BC3781" w:rsidRPr="009F23AE" w:rsidRDefault="00BC3781" w:rsidP="00766FE6">
            <w:r w:rsidRPr="009F23AE">
              <w:t>Präsentationen</w:t>
            </w:r>
          </w:p>
        </w:tc>
        <w:tc>
          <w:tcPr>
            <w:tcW w:w="200.90pt" w:type="dxa"/>
          </w:tcPr>
          <w:p w14:paraId="38387A7A" w14:textId="08D9CF22" w:rsidR="00BC3781" w:rsidRPr="009F23AE" w:rsidRDefault="00BC3781" w:rsidP="00766FE6">
            <w:r w:rsidRPr="009F23AE">
              <w:t>19.08. und 25.08.2026</w:t>
            </w:r>
          </w:p>
        </w:tc>
      </w:tr>
      <w:tr w:rsidR="00BC3781" w:rsidRPr="009F23AE" w14:paraId="26ED1145" w14:textId="44A07D0A" w:rsidTr="00BC3781">
        <w:trPr>
          <w:trHeight w:val="300"/>
        </w:trPr>
        <w:tc>
          <w:tcPr>
            <w:tcW w:w="124.90pt" w:type="dxa"/>
          </w:tcPr>
          <w:p w14:paraId="6EAD5386" w14:textId="4B28782D" w:rsidR="00BC3781" w:rsidRPr="009F23AE" w:rsidRDefault="00BC3781" w:rsidP="00766FE6">
            <w:r w:rsidRPr="009F23AE">
              <w:t>Voraussichtliche Zuschlagserteilung</w:t>
            </w:r>
          </w:p>
        </w:tc>
        <w:tc>
          <w:tcPr>
            <w:tcW w:w="200.90pt" w:type="dxa"/>
          </w:tcPr>
          <w:p w14:paraId="0A6A312C" w14:textId="62854DD6" w:rsidR="00BC3781" w:rsidRPr="009F23AE" w:rsidRDefault="00BC3781" w:rsidP="00766FE6">
            <w:r w:rsidRPr="009F23AE">
              <w:t>05.09.2026</w:t>
            </w:r>
          </w:p>
        </w:tc>
      </w:tr>
      <w:tr w:rsidR="00BC3781" w:rsidRPr="009F23AE" w14:paraId="6A01BE20" w14:textId="3399B953" w:rsidTr="00BC3781">
        <w:trPr>
          <w:trHeight w:val="20"/>
        </w:trPr>
        <w:tc>
          <w:tcPr>
            <w:tcW w:w="124.90pt" w:type="dxa"/>
          </w:tcPr>
          <w:p w14:paraId="77EEB374" w14:textId="1DEDE313" w:rsidR="00BC3781" w:rsidRPr="009F23AE" w:rsidRDefault="00BC3781" w:rsidP="00766FE6">
            <w:r w:rsidRPr="009F23AE">
              <w:t>Auftragsbeginn</w:t>
            </w:r>
          </w:p>
        </w:tc>
        <w:tc>
          <w:tcPr>
            <w:tcW w:w="200.90pt" w:type="dxa"/>
          </w:tcPr>
          <w:p w14:paraId="1B676E5E" w14:textId="20752DDA" w:rsidR="00BC3781" w:rsidRPr="009F23AE" w:rsidRDefault="00BC3781" w:rsidP="00766FE6">
            <w:r w:rsidRPr="009F23AE">
              <w:t>07.09.2026</w:t>
            </w:r>
          </w:p>
        </w:tc>
      </w:tr>
      <w:tr w:rsidR="00BC3781" w:rsidRPr="009F23AE" w14:paraId="28003065" w14:textId="3D34BFCC" w:rsidTr="00BC3781">
        <w:trPr>
          <w:trHeight w:val="20"/>
        </w:trPr>
        <w:tc>
          <w:tcPr>
            <w:tcW w:w="124.90pt" w:type="dxa"/>
          </w:tcPr>
          <w:p w14:paraId="2BFE3A3B" w14:textId="27AC7D85" w:rsidR="00BC3781" w:rsidRPr="009F23AE" w:rsidRDefault="00BC3781" w:rsidP="00766FE6">
            <w:r w:rsidRPr="009F23AE">
              <w:t>Kick Off Termin</w:t>
            </w:r>
          </w:p>
        </w:tc>
        <w:tc>
          <w:tcPr>
            <w:tcW w:w="200.90pt" w:type="dxa"/>
          </w:tcPr>
          <w:p w14:paraId="530CAAC5" w14:textId="44E59744" w:rsidR="00BC3781" w:rsidRPr="009F23AE" w:rsidRDefault="00BC3781" w:rsidP="00766FE6">
            <w:r w:rsidRPr="009F23AE">
              <w:t>11.09.2026</w:t>
            </w:r>
          </w:p>
        </w:tc>
      </w:tr>
      <w:tr w:rsidR="00BC3781" w:rsidRPr="005327D6" w14:paraId="2EACD970" w14:textId="6D8AE355" w:rsidTr="00BC3781">
        <w:trPr>
          <w:trHeight w:val="20"/>
        </w:trPr>
        <w:tc>
          <w:tcPr>
            <w:tcW w:w="124.90pt" w:type="dxa"/>
          </w:tcPr>
          <w:p w14:paraId="65C5D357" w14:textId="29C654A5" w:rsidR="00BC3781" w:rsidRPr="009F23AE" w:rsidRDefault="00BC3781" w:rsidP="00766FE6">
            <w:r w:rsidRPr="009F23AE">
              <w:t>Bindefrist</w:t>
            </w:r>
          </w:p>
        </w:tc>
        <w:tc>
          <w:tcPr>
            <w:tcW w:w="200.90pt" w:type="dxa"/>
          </w:tcPr>
          <w:p w14:paraId="71499382" w14:textId="45387ACD" w:rsidR="00BC3781" w:rsidRPr="005327D6" w:rsidRDefault="00BC3781" w:rsidP="00766FE6">
            <w:r w:rsidRPr="009F23AE">
              <w:t>31.12.2026</w:t>
            </w:r>
          </w:p>
        </w:tc>
      </w:tr>
    </w:tbl>
    <w:bookmarkEnd w:id="2"/>
    <w:p w14:paraId="58FC7B2E" w14:textId="13BBA6CE" w:rsidR="00766FE6" w:rsidRDefault="00A17F1F" w:rsidP="007B01B2">
      <w:pPr>
        <w:pStyle w:val="Heading1-Ziffern"/>
      </w:pPr>
      <w:r>
        <w:t xml:space="preserve"> </w:t>
      </w:r>
      <w:r w:rsidR="00766FE6">
        <w:t>Sonstiges</w:t>
      </w:r>
    </w:p>
    <w:p w14:paraId="690E87D9" w14:textId="1AA67C22" w:rsidR="00766FE6" w:rsidRDefault="00766FE6" w:rsidP="00766FE6">
      <w:r>
        <w:t>Für die Ausführung der Leistungen gelten die Regelungen des Vertrags und die Vergabeunterlagen einschließlich der Angebotsaufforderung.</w:t>
      </w:r>
    </w:p>
    <w:p w14:paraId="6D7E7E80" w14:textId="77777777" w:rsidR="00766FE6" w:rsidRDefault="00766FE6" w:rsidP="00766FE6">
      <w:r>
        <w:t>Der Auftraggeber bezieht Dritte in die Durchführung der Vergabe und des Projekts ein. Diesen wird Zugang zu den Unterlagen der Bieter/Auftragnehmer gewährt.</w:t>
      </w:r>
    </w:p>
    <w:p w14:paraId="28C7D935" w14:textId="77777777" w:rsidR="00766FE6" w:rsidRDefault="00766FE6" w:rsidP="00766FE6">
      <w:r>
        <w:t>Es gilt deutsches Recht. Gerichtsstand ist der für den Auftraggeber zuständige Sitz.</w:t>
      </w:r>
    </w:p>
    <w:p w14:paraId="15E47E87" w14:textId="77777777" w:rsidR="00766FE6" w:rsidRDefault="00766FE6" w:rsidP="00766FE6"/>
    <w:p w14:paraId="79D6C453" w14:textId="77777777" w:rsidR="00766FE6" w:rsidRDefault="00766FE6" w:rsidP="00766FE6">
      <w:r>
        <w:t>Mit freundlichen Grüßen</w:t>
      </w:r>
    </w:p>
    <w:p w14:paraId="31EEA4DA" w14:textId="72C026E1" w:rsidR="00766FE6" w:rsidRDefault="00766FE6" w:rsidP="00766FE6">
      <w:r>
        <w:t xml:space="preserve">gez. Projekteure bakv gGmbH </w:t>
      </w:r>
      <w:r>
        <w:br w:type="page"/>
      </w:r>
    </w:p>
    <w:p w14:paraId="2B371F08" w14:textId="77777777" w:rsidR="00766FE6" w:rsidRDefault="00766FE6" w:rsidP="00766FE6">
      <w:pPr>
        <w:pStyle w:val="Heading2"/>
      </w:pPr>
      <w:r>
        <w:lastRenderedPageBreak/>
        <w:t>Anlagen:</w:t>
      </w:r>
    </w:p>
    <w:p w14:paraId="72D72B44" w14:textId="77777777" w:rsidR="001D31BE" w:rsidRPr="00461AE3" w:rsidRDefault="001D31BE" w:rsidP="001D31BE">
      <w:pPr>
        <w:numPr>
          <w:ilvl w:val="0"/>
          <w:numId w:val="31"/>
        </w:numPr>
        <w:spacing w:before="0pt" w:after="0pt" w:line="13.80pt" w:lineRule="auto"/>
      </w:pPr>
      <w:r w:rsidRPr="00461AE3">
        <w:t>00_Aufforderung zur Abgabe eines Angebots_Evaluation2.docx</w:t>
      </w:r>
    </w:p>
    <w:p w14:paraId="43A3C770" w14:textId="77777777" w:rsidR="001D31BE" w:rsidRPr="00461AE3" w:rsidRDefault="001D31BE" w:rsidP="001D31BE">
      <w:pPr>
        <w:numPr>
          <w:ilvl w:val="0"/>
          <w:numId w:val="31"/>
        </w:numPr>
        <w:spacing w:before="0pt" w:after="0pt" w:line="13.80pt" w:lineRule="auto"/>
      </w:pPr>
      <w:bookmarkStart w:id="3" w:name="_Hlk232002973"/>
      <w:r w:rsidRPr="00461AE3">
        <w:t>01_Leistungsbeschreibung_Evaluation2.docx</w:t>
      </w:r>
    </w:p>
    <w:p w14:paraId="7D26F7B7" w14:textId="77777777" w:rsidR="001D31BE" w:rsidRDefault="001D31BE" w:rsidP="001D31BE">
      <w:pPr>
        <w:numPr>
          <w:ilvl w:val="0"/>
          <w:numId w:val="31"/>
        </w:numPr>
        <w:spacing w:before="0pt" w:after="0pt" w:line="13.80pt" w:lineRule="auto"/>
      </w:pPr>
      <w:r w:rsidRPr="00461AE3">
        <w:t>02_Eignungs_und Wertungsmatrix.xlsx</w:t>
      </w:r>
    </w:p>
    <w:p w14:paraId="5AFA1420" w14:textId="77777777" w:rsidR="001D31BE" w:rsidRPr="00461AE3" w:rsidRDefault="001D31BE" w:rsidP="001D31BE">
      <w:pPr>
        <w:numPr>
          <w:ilvl w:val="0"/>
          <w:numId w:val="31"/>
        </w:numPr>
        <w:spacing w:before="0pt" w:after="0pt" w:line="13.80pt" w:lineRule="auto"/>
      </w:pPr>
      <w:r>
        <w:t>03_Angebotsschreiben.docx</w:t>
      </w:r>
    </w:p>
    <w:p w14:paraId="46E2F826" w14:textId="77777777" w:rsidR="001D31BE" w:rsidRPr="00461AE3" w:rsidRDefault="001D31BE" w:rsidP="001D31BE">
      <w:pPr>
        <w:numPr>
          <w:ilvl w:val="0"/>
          <w:numId w:val="31"/>
        </w:numPr>
        <w:spacing w:before="0pt" w:after="0pt" w:line="13.80pt" w:lineRule="auto"/>
      </w:pPr>
      <w:r w:rsidRPr="00461AE3">
        <w:t>04_Preis und Fristenblatt.docx</w:t>
      </w:r>
    </w:p>
    <w:p w14:paraId="0C56B28F" w14:textId="77777777" w:rsidR="001D31BE" w:rsidRPr="00461AE3" w:rsidRDefault="001D31BE" w:rsidP="001D31BE">
      <w:pPr>
        <w:numPr>
          <w:ilvl w:val="0"/>
          <w:numId w:val="31"/>
        </w:numPr>
        <w:spacing w:before="0pt" w:after="0pt" w:line="13.80pt" w:lineRule="auto"/>
      </w:pPr>
      <w:r w:rsidRPr="00461AE3">
        <w:t>05_Vertrag_Evaluation2.docx</w:t>
      </w:r>
    </w:p>
    <w:p w14:paraId="750CC8E0" w14:textId="77777777" w:rsidR="001D31BE" w:rsidRDefault="001D31BE" w:rsidP="001D31BE">
      <w:pPr>
        <w:numPr>
          <w:ilvl w:val="0"/>
          <w:numId w:val="31"/>
        </w:numPr>
        <w:spacing w:before="0pt" w:after="0pt" w:line="13.80pt" w:lineRule="auto"/>
      </w:pPr>
      <w:r w:rsidRPr="00461AE3">
        <w:t>06_Eigenerklärung_Eignung.docx</w:t>
      </w:r>
    </w:p>
    <w:p w14:paraId="06832AAC" w14:textId="77777777" w:rsidR="001D31BE" w:rsidRPr="00461AE3" w:rsidRDefault="001D31BE" w:rsidP="001D31BE">
      <w:pPr>
        <w:numPr>
          <w:ilvl w:val="0"/>
          <w:numId w:val="31"/>
        </w:numPr>
        <w:spacing w:before="0pt" w:after="0pt" w:line="13.80pt" w:lineRule="auto"/>
      </w:pPr>
      <w:r>
        <w:t>07_Eigenerklärung_Bietergemeinschaft.docx</w:t>
      </w:r>
    </w:p>
    <w:p w14:paraId="7108AE2C" w14:textId="77777777" w:rsidR="001D31BE" w:rsidRPr="00461AE3" w:rsidRDefault="001D31BE" w:rsidP="001D31BE">
      <w:pPr>
        <w:numPr>
          <w:ilvl w:val="0"/>
          <w:numId w:val="31"/>
        </w:numPr>
        <w:spacing w:before="0pt" w:after="0pt" w:line="13.80pt" w:lineRule="auto"/>
      </w:pPr>
      <w:r w:rsidRPr="00461AE3">
        <w:t>08a_Einsatz Eignungsleihe.docx</w:t>
      </w:r>
    </w:p>
    <w:p w14:paraId="750EB5D5" w14:textId="77777777" w:rsidR="001D31BE" w:rsidRPr="00461AE3" w:rsidRDefault="001D31BE" w:rsidP="001D31BE">
      <w:pPr>
        <w:numPr>
          <w:ilvl w:val="0"/>
          <w:numId w:val="31"/>
        </w:numPr>
        <w:spacing w:before="0pt" w:after="0pt" w:line="13.80pt" w:lineRule="auto"/>
      </w:pPr>
      <w:r w:rsidRPr="00461AE3">
        <w:t>08b_Verpflichtungserklärung Eignungsleihe.docx</w:t>
      </w:r>
    </w:p>
    <w:p w14:paraId="5062A34A" w14:textId="77777777" w:rsidR="001D31BE" w:rsidRPr="00461AE3" w:rsidRDefault="001D31BE" w:rsidP="001D31BE">
      <w:pPr>
        <w:numPr>
          <w:ilvl w:val="0"/>
          <w:numId w:val="31"/>
        </w:numPr>
        <w:spacing w:before="0pt" w:after="0pt" w:line="13.80pt" w:lineRule="auto"/>
      </w:pPr>
      <w:r w:rsidRPr="00461AE3">
        <w:t>08c_Erklärung Unteraufträge.docx</w:t>
      </w:r>
    </w:p>
    <w:p w14:paraId="731F31E9" w14:textId="77777777" w:rsidR="001D31BE" w:rsidRDefault="001D31BE" w:rsidP="001D31BE">
      <w:pPr>
        <w:numPr>
          <w:ilvl w:val="0"/>
          <w:numId w:val="31"/>
        </w:numPr>
        <w:spacing w:before="0pt" w:after="0pt" w:line="13.80pt" w:lineRule="auto"/>
      </w:pPr>
      <w:r w:rsidRPr="00461AE3">
        <w:t>08d_Verpflichtungserklärung Unterauftragnehmer.docx</w:t>
      </w:r>
    </w:p>
    <w:p w14:paraId="0ECAA44B" w14:textId="77777777" w:rsidR="001D31BE" w:rsidRPr="00461AE3" w:rsidRDefault="001D31BE" w:rsidP="001D31BE">
      <w:pPr>
        <w:numPr>
          <w:ilvl w:val="0"/>
          <w:numId w:val="31"/>
        </w:numPr>
        <w:spacing w:before="0pt" w:after="0pt" w:line="13.80pt" w:lineRule="auto"/>
      </w:pPr>
      <w:r>
        <w:t>09_Datenschutzhinweise</w:t>
      </w:r>
    </w:p>
    <w:p w14:paraId="0F0D9369" w14:textId="77777777" w:rsidR="001D31BE" w:rsidRPr="00461AE3" w:rsidRDefault="001D31BE" w:rsidP="001D31BE">
      <w:pPr>
        <w:numPr>
          <w:ilvl w:val="0"/>
          <w:numId w:val="31"/>
        </w:numPr>
        <w:spacing w:before="0pt" w:after="0pt" w:line="13.80pt" w:lineRule="auto"/>
      </w:pPr>
      <w:r w:rsidRPr="00461AE3">
        <w:t>10a_Eigenerklärung_Ausschlussgründe.docx</w:t>
      </w:r>
    </w:p>
    <w:p w14:paraId="16DCE589" w14:textId="77777777" w:rsidR="001D31BE" w:rsidRDefault="001D31BE" w:rsidP="001D31BE">
      <w:pPr>
        <w:numPr>
          <w:ilvl w:val="0"/>
          <w:numId w:val="31"/>
        </w:numPr>
        <w:spacing w:before="0pt" w:after="0pt" w:line="13.80pt" w:lineRule="auto"/>
      </w:pPr>
      <w:r w:rsidRPr="00461AE3">
        <w:t>10b_Eigenerklärung_Russlandsanktionen.docx</w:t>
      </w:r>
    </w:p>
    <w:p w14:paraId="335E69B3" w14:textId="77777777" w:rsidR="001D31BE" w:rsidRDefault="001D31BE" w:rsidP="001D31BE">
      <w:pPr>
        <w:numPr>
          <w:ilvl w:val="0"/>
          <w:numId w:val="31"/>
        </w:numPr>
        <w:spacing w:before="0pt" w:after="0pt" w:line="13.80pt" w:lineRule="auto"/>
      </w:pPr>
      <w:r>
        <w:t>11_Grundlagen Programm_Aller.Land.docx</w:t>
      </w:r>
    </w:p>
    <w:p w14:paraId="4809C2F5" w14:textId="77777777" w:rsidR="001D31BE" w:rsidRDefault="001D31BE" w:rsidP="001D31BE">
      <w:pPr>
        <w:numPr>
          <w:ilvl w:val="0"/>
          <w:numId w:val="31"/>
        </w:numPr>
        <w:spacing w:before="0pt" w:after="0pt" w:line="13.80pt" w:lineRule="auto"/>
      </w:pPr>
      <w:r>
        <w:t>12_Fördergrundsätze_Umsetzungsphase.pdf</w:t>
      </w:r>
    </w:p>
    <w:p w14:paraId="3988FD0F" w14:textId="77777777" w:rsidR="001D31BE" w:rsidRPr="00461AE3" w:rsidRDefault="001D31BE" w:rsidP="001D31BE">
      <w:pPr>
        <w:numPr>
          <w:ilvl w:val="0"/>
          <w:numId w:val="31"/>
        </w:numPr>
        <w:spacing w:before="0pt" w:after="0pt" w:line="13.80pt" w:lineRule="auto"/>
      </w:pPr>
      <w:r>
        <w:t>13_Empfehlungspapier_Entwicklungsförderung</w:t>
      </w:r>
    </w:p>
    <w:p w14:paraId="5760E9EF" w14:textId="77777777" w:rsidR="001D31BE" w:rsidRPr="00461AE3" w:rsidRDefault="001D31BE" w:rsidP="001D31BE">
      <w:pPr>
        <w:numPr>
          <w:ilvl w:val="0"/>
          <w:numId w:val="31"/>
        </w:numPr>
        <w:spacing w:before="0pt" w:after="0pt" w:line="13.80pt" w:lineRule="auto"/>
      </w:pPr>
      <w:r w:rsidRPr="00461AE3">
        <w:t>14_Verpflichtungserklärung Tariftreue.docx</w:t>
      </w:r>
    </w:p>
    <w:bookmarkEnd w:id="3"/>
    <w:p w14:paraId="022BB76E" w14:textId="743A6841" w:rsidR="001A5F7E" w:rsidRPr="001A5F7E" w:rsidRDefault="001A5F7E" w:rsidP="003B6727"/>
    <w:sectPr w:rsidR="001A5F7E" w:rsidRPr="001A5F7E" w:rsidSect="00A35066">
      <w:headerReference w:type="default" r:id="rId14"/>
      <w:headerReference w:type="first" r:id="rId15"/>
      <w:pgSz w:w="595.30pt" w:h="841.90pt" w:code="9"/>
      <w:pgMar w:top="113.40pt" w:right="164.45pt" w:bottom="150.25pt" w:left="70.90pt" w:header="28.35pt" w:footer="28.35pt" w:gutter="0pt"/>
      <w:cols w:space="35.40pt"/>
      <w:titlePg/>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endnote w:type="separator" w:id="-1">
    <w:p w14:paraId="143AFF08" w14:textId="77777777" w:rsidR="00BE1CBE" w:rsidRDefault="00BE1CBE" w:rsidP="00591899">
      <w:pPr>
        <w:pStyle w:val="zzEndnoteSeparator"/>
      </w:pPr>
      <w:r>
        <w:separator/>
      </w:r>
    </w:p>
  </w:endnote>
  <w:endnote w:type="continuationSeparator" w:id="0">
    <w:p w14:paraId="306B6B94" w14:textId="77777777" w:rsidR="00BE1CBE" w:rsidRDefault="00BE1CBE" w:rsidP="00591899">
      <w:pPr>
        <w:pStyle w:val="zzEndnoteContinuationSeparator"/>
      </w:pPr>
      <w:r>
        <w:continuationSeparator/>
      </w:r>
    </w:p>
  </w:endnote>
  <w:endnote w:type="continuationNotice" w:id="1">
    <w:p w14:paraId="4DBFA233" w14:textId="77777777" w:rsidR="00BE1CBE" w:rsidRDefault="00BE1CBE" w:rsidP="00591899">
      <w:pPr>
        <w:pStyle w:val="zzEndnoteContinuationNote"/>
      </w:pP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Calibri">
    <w:panose1 w:val="020F0502020204030204"/>
    <w:charset w:characterSet="iso-8859-1"/>
    <w:family w:val="swiss"/>
    <w:pitch w:val="variable"/>
    <w:sig w:usb0="E4002EFF" w:usb1="C200247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SimSun">
    <w:altName w:val="宋体"/>
    <w:panose1 w:val="02010600030101010101"/>
    <w:charset w:characterSet="GBK"/>
    <w:family w:val="auto"/>
    <w:pitch w:val="variable"/>
    <w:sig w:usb0="00000203" w:usb1="288F0000" w:usb2="00000016" w:usb3="00000000" w:csb0="00040001" w:csb1="00000000"/>
  </w:font>
  <w:font w:name="Arial Rounded MT Bold">
    <w:charset w:characterSet="iso-8859-1"/>
    <w:family w:val="swiss"/>
    <w:pitch w:val="variable"/>
    <w:sig w:usb0="00000003" w:usb1="00000000" w:usb2="00000000" w:usb3="00000000" w:csb0="00000001" w:csb1="00000000"/>
  </w:font>
  <w:font w:name="SimHei">
    <w:panose1 w:val="02010600030101010101"/>
    <w:charset w:characterSet="GBK"/>
    <w:family w:val="modern"/>
    <w:pitch w:val="fixed"/>
    <w:sig w:usb0="800002BF" w:usb1="38CF7CFA" w:usb2="00000016" w:usb3="00000000" w:csb0="00040001" w:csb1="00000000"/>
  </w:font>
  <w:font w:name="Cambria Math">
    <w:panose1 w:val="02040503050406030204"/>
    <w:charset w:characterSet="iso-8859-1"/>
    <w:family w:val="roman"/>
    <w:pitch w:val="variable"/>
    <w:sig w:usb0="E00006FF" w:usb1="420024FF" w:usb2="02000000" w:usb3="00000000" w:csb0="0000019F" w:csb1="00000000"/>
  </w:font>
</w:fonts>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footnote w:type="separator" w:id="-1">
    <w:p w14:paraId="4DE4A95C" w14:textId="77777777" w:rsidR="00BE1CBE" w:rsidRDefault="00BE1CBE" w:rsidP="00C32871">
      <w:pPr>
        <w:pStyle w:val="zzFootnoteSeparator"/>
      </w:pPr>
      <w:r>
        <w:separator/>
      </w:r>
    </w:p>
  </w:footnote>
  <w:footnote w:type="continuationSeparator" w:id="0">
    <w:p w14:paraId="770D51FA" w14:textId="77777777" w:rsidR="00BE1CBE" w:rsidRDefault="00BE1CBE" w:rsidP="00C32871">
      <w:pPr>
        <w:pStyle w:val="zzFootnoteContinuationSeparator"/>
      </w:pPr>
      <w:r>
        <w:continuationSeparator/>
      </w:r>
    </w:p>
  </w:footnote>
  <w:footnote w:type="continuationNotice" w:id="1">
    <w:p w14:paraId="34F2E716" w14:textId="77777777" w:rsidR="00BE1CBE" w:rsidRDefault="00BE1CBE" w:rsidP="00C32871">
      <w:pPr>
        <w:pStyle w:val="zzFootnoteContinuationNote"/>
      </w:pP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0E3189AC" w14:textId="77777777" w:rsidR="00962AA5" w:rsidRDefault="00962AA5">
    <w:pPr>
      <w:pStyle w:val="Header"/>
    </w:pPr>
  </w:p>
  <w:p w14:paraId="1D7B3107" w14:textId="77777777" w:rsidR="00874F61" w:rsidRDefault="00B77E20" w:rsidP="00874F61">
    <w:pPr>
      <w:pStyle w:val="zzPreprint"/>
    </w:pPr>
    <w:r>
      <w:rPr>
        <w:noProof/>
        <w:lang w:eastAsia="de-DE"/>
      </w:rPr>
      <w:drawing>
        <wp:anchor distT="0" distB="0" distL="114300" distR="114300" simplePos="0" relativeHeight="251658240" behindDoc="1" locked="1" layoutInCell="1" allowOverlap="1" wp14:anchorId="0B2E2882" wp14:editId="04D4B821">
          <wp:simplePos x="0" y="0"/>
          <wp:positionH relativeFrom="page">
            <wp:posOffset>0</wp:posOffset>
          </wp:positionH>
          <wp:positionV relativeFrom="page">
            <wp:posOffset>12700</wp:posOffset>
          </wp:positionV>
          <wp:extent cx="7548880" cy="10669905"/>
          <wp:effectExtent l="0" t="0" r="0" b="0"/>
          <wp:wrapNone/>
          <wp:docPr id="1508658451" name="Grafik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508658451" name="Grafik 2"/>
                  <pic:cNvPicPr/>
                </pic:nvPicPr>
                <pic:blipFill>
                  <a:blip r:embed="rId1"/>
                  <a:stretch>
                    <a:fillRect/>
                  </a:stretch>
                </pic:blipFill>
                <pic:spPr>
                  <a:xfrm>
                    <a:off x="0" y="0"/>
                    <a:ext cx="7548880" cy="1066990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00BE718B" w14:textId="77777777" w:rsidR="00C41EBE" w:rsidRDefault="00C41EBE">
    <w:pPr>
      <w:pStyle w:val="Header"/>
    </w:pPr>
  </w:p>
  <w:p w14:paraId="25169DE4" w14:textId="77777777" w:rsidR="00C41EBE" w:rsidRDefault="00E3118A" w:rsidP="00874F61">
    <w:pPr>
      <w:pStyle w:val="zzPreprint"/>
    </w:pPr>
    <w:r>
      <w:rPr>
        <w:noProof/>
        <w:lang w:eastAsia="de-DE"/>
      </w:rPr>
      <w:drawing>
        <wp:anchor distT="0" distB="0" distL="114300" distR="114300" simplePos="0" relativeHeight="251658241" behindDoc="1" locked="1" layoutInCell="1" allowOverlap="1" wp14:anchorId="621760F7" wp14:editId="35EFDFAA">
          <wp:simplePos x="0" y="0"/>
          <wp:positionH relativeFrom="page">
            <wp:posOffset>0</wp:posOffset>
          </wp:positionH>
          <wp:positionV relativeFrom="page">
            <wp:posOffset>12700</wp:posOffset>
          </wp:positionV>
          <wp:extent cx="7553325" cy="10676890"/>
          <wp:effectExtent l="0" t="0" r="3175" b="3810"/>
          <wp:wrapNone/>
          <wp:docPr id="1065346553" name="Grafik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065346553" name="Grafik 1"/>
                  <pic:cNvPicPr/>
                </pic:nvPicPr>
                <pic:blipFill>
                  <a:blip r:embed="rId1"/>
                  <a:stretch>
                    <a:fillRect/>
                  </a:stretch>
                </pic:blipFill>
                <pic:spPr>
                  <a:xfrm>
                    <a:off x="0" y="0"/>
                    <a:ext cx="7553325" cy="106768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abstractNum w:abstractNumId="0" w15:restartNumberingAfterBreak="0">
    <w:nsid w:val="FFFFFF89"/>
    <w:multiLevelType w:val="singleLevel"/>
    <w:tmpl w:val="AE403DA6"/>
    <w:lvl w:ilvl="0">
      <w:start w:val="1"/>
      <w:numFmt w:val="bullet"/>
      <w:lvlText w:val=""/>
      <w:lvlJc w:val="start"/>
      <w:pPr>
        <w:tabs>
          <w:tab w:val="num" w:pos="18pt"/>
        </w:tabs>
        <w:ind w:start="18pt" w:hanging="18pt"/>
      </w:pPr>
      <w:rPr>
        <w:rFonts w:ascii="Symbol" w:hAnsi="Symbol" w:hint="default"/>
      </w:rPr>
    </w:lvl>
  </w:abstractNum>
  <w:abstractNum w:abstractNumId="1" w15:restartNumberingAfterBreak="0">
    <w:nsid w:val="05CC04FA"/>
    <w:multiLevelType w:val="multilevel"/>
    <w:tmpl w:val="2CDC378E"/>
    <w:lvl w:ilvl="0">
      <w:start w:val="1"/>
      <w:numFmt w:val="upperRoman"/>
      <w:pStyle w:val="Heading1-Ziffern"/>
      <w:lvlText w:val="%1)"/>
      <w:lvlJc w:val="start"/>
      <w:pPr>
        <w:ind w:start="18pt" w:hanging="18pt"/>
      </w:pPr>
      <w:rPr>
        <w:rFonts w:hint="default"/>
      </w:rPr>
    </w:lvl>
    <w:lvl w:ilvl="1">
      <w:start w:val="1"/>
      <w:numFmt w:val="lowerLetter"/>
      <w:pStyle w:val="Formatvorlage1Nummer"/>
      <w:lvlText w:val="%2)"/>
      <w:lvlJc w:val="start"/>
      <w:pPr>
        <w:ind w:start="36pt" w:hanging="18pt"/>
      </w:pPr>
      <w:rPr>
        <w:rFonts w:hint="default"/>
      </w:rPr>
    </w:lvl>
    <w:lvl w:ilvl="2">
      <w:start w:val="1"/>
      <w:numFmt w:val="lowerRoman"/>
      <w:lvlText w:val="%3)"/>
      <w:lvlJc w:val="start"/>
      <w:pPr>
        <w:ind w:start="54pt" w:hanging="18pt"/>
      </w:pPr>
      <w:rPr>
        <w:rFonts w:hint="default"/>
      </w:rPr>
    </w:lvl>
    <w:lvl w:ilvl="3">
      <w:start w:val="1"/>
      <w:numFmt w:val="decimal"/>
      <w:lvlText w:val="(%4)"/>
      <w:lvlJc w:val="start"/>
      <w:pPr>
        <w:ind w:start="72pt" w:hanging="18pt"/>
      </w:pPr>
      <w:rPr>
        <w:rFonts w:hint="default"/>
      </w:rPr>
    </w:lvl>
    <w:lvl w:ilvl="4">
      <w:start w:val="1"/>
      <w:numFmt w:val="lowerLetter"/>
      <w:lvlText w:val="(%5)"/>
      <w:lvlJc w:val="start"/>
      <w:pPr>
        <w:ind w:start="90pt" w:hanging="18pt"/>
      </w:pPr>
      <w:rPr>
        <w:rFonts w:hint="default"/>
      </w:rPr>
    </w:lvl>
    <w:lvl w:ilvl="5">
      <w:start w:val="1"/>
      <w:numFmt w:val="lowerRoman"/>
      <w:lvlText w:val="(%6)"/>
      <w:lvlJc w:val="start"/>
      <w:pPr>
        <w:ind w:start="108pt" w:hanging="18pt"/>
      </w:pPr>
      <w:rPr>
        <w:rFonts w:hint="default"/>
      </w:rPr>
    </w:lvl>
    <w:lvl w:ilvl="6">
      <w:start w:val="1"/>
      <w:numFmt w:val="decimal"/>
      <w:lvlText w:val="%7."/>
      <w:lvlJc w:val="start"/>
      <w:pPr>
        <w:ind w:start="126pt" w:hanging="18pt"/>
      </w:pPr>
      <w:rPr>
        <w:rFonts w:hint="default"/>
      </w:rPr>
    </w:lvl>
    <w:lvl w:ilvl="7">
      <w:start w:val="1"/>
      <w:numFmt w:val="lowerLetter"/>
      <w:lvlText w:val="%8."/>
      <w:lvlJc w:val="start"/>
      <w:pPr>
        <w:ind w:start="144pt" w:hanging="18pt"/>
      </w:pPr>
      <w:rPr>
        <w:rFonts w:hint="default"/>
      </w:rPr>
    </w:lvl>
    <w:lvl w:ilvl="8">
      <w:start w:val="1"/>
      <w:numFmt w:val="lowerRoman"/>
      <w:lvlText w:val="%9."/>
      <w:lvlJc w:val="start"/>
      <w:pPr>
        <w:ind w:start="162pt" w:hanging="18pt"/>
      </w:pPr>
      <w:rPr>
        <w:rFonts w:hint="default"/>
      </w:rPr>
    </w:lvl>
  </w:abstractNum>
  <w:abstractNum w:abstractNumId="2" w15:restartNumberingAfterBreak="0">
    <w:nsid w:val="07190C9C"/>
    <w:multiLevelType w:val="hybridMultilevel"/>
    <w:tmpl w:val="E3F495CE"/>
    <w:lvl w:ilvl="0" w:tplc="04070001">
      <w:start w:val="1"/>
      <w:numFmt w:val="bullet"/>
      <w:lvlText w:val=""/>
      <w:lvlJc w:val="start"/>
      <w:pPr>
        <w:ind w:start="36pt" w:hanging="18pt"/>
      </w:pPr>
      <w:rPr>
        <w:rFonts w:ascii="Symbol" w:hAnsi="Symbol" w:hint="default"/>
      </w:rPr>
    </w:lvl>
    <w:lvl w:ilvl="1" w:tplc="04070003" w:tentative="1">
      <w:start w:val="1"/>
      <w:numFmt w:val="bullet"/>
      <w:lvlText w:val="o"/>
      <w:lvlJc w:val="start"/>
      <w:pPr>
        <w:ind w:start="72pt" w:hanging="18pt"/>
      </w:pPr>
      <w:rPr>
        <w:rFonts w:ascii="Courier New" w:hAnsi="Courier New" w:cs="Courier New" w:hint="default"/>
      </w:rPr>
    </w:lvl>
    <w:lvl w:ilvl="2" w:tplc="04070005" w:tentative="1">
      <w:start w:val="1"/>
      <w:numFmt w:val="bullet"/>
      <w:lvlText w:val=""/>
      <w:lvlJc w:val="start"/>
      <w:pPr>
        <w:ind w:start="108pt" w:hanging="18pt"/>
      </w:pPr>
      <w:rPr>
        <w:rFonts w:ascii="Wingdings" w:hAnsi="Wingdings" w:hint="default"/>
      </w:rPr>
    </w:lvl>
    <w:lvl w:ilvl="3" w:tplc="04070001" w:tentative="1">
      <w:start w:val="1"/>
      <w:numFmt w:val="bullet"/>
      <w:lvlText w:val=""/>
      <w:lvlJc w:val="start"/>
      <w:pPr>
        <w:ind w:start="144pt" w:hanging="18pt"/>
      </w:pPr>
      <w:rPr>
        <w:rFonts w:ascii="Symbol" w:hAnsi="Symbol" w:hint="default"/>
      </w:rPr>
    </w:lvl>
    <w:lvl w:ilvl="4" w:tplc="04070003" w:tentative="1">
      <w:start w:val="1"/>
      <w:numFmt w:val="bullet"/>
      <w:lvlText w:val="o"/>
      <w:lvlJc w:val="start"/>
      <w:pPr>
        <w:ind w:start="180pt" w:hanging="18pt"/>
      </w:pPr>
      <w:rPr>
        <w:rFonts w:ascii="Courier New" w:hAnsi="Courier New" w:cs="Courier New" w:hint="default"/>
      </w:rPr>
    </w:lvl>
    <w:lvl w:ilvl="5" w:tplc="04070005" w:tentative="1">
      <w:start w:val="1"/>
      <w:numFmt w:val="bullet"/>
      <w:lvlText w:val=""/>
      <w:lvlJc w:val="start"/>
      <w:pPr>
        <w:ind w:start="216pt" w:hanging="18pt"/>
      </w:pPr>
      <w:rPr>
        <w:rFonts w:ascii="Wingdings" w:hAnsi="Wingdings" w:hint="default"/>
      </w:rPr>
    </w:lvl>
    <w:lvl w:ilvl="6" w:tplc="04070001" w:tentative="1">
      <w:start w:val="1"/>
      <w:numFmt w:val="bullet"/>
      <w:lvlText w:val=""/>
      <w:lvlJc w:val="start"/>
      <w:pPr>
        <w:ind w:start="252pt" w:hanging="18pt"/>
      </w:pPr>
      <w:rPr>
        <w:rFonts w:ascii="Symbol" w:hAnsi="Symbol" w:hint="default"/>
      </w:rPr>
    </w:lvl>
    <w:lvl w:ilvl="7" w:tplc="04070003" w:tentative="1">
      <w:start w:val="1"/>
      <w:numFmt w:val="bullet"/>
      <w:lvlText w:val="o"/>
      <w:lvlJc w:val="start"/>
      <w:pPr>
        <w:ind w:start="288pt" w:hanging="18pt"/>
      </w:pPr>
      <w:rPr>
        <w:rFonts w:ascii="Courier New" w:hAnsi="Courier New" w:cs="Courier New" w:hint="default"/>
      </w:rPr>
    </w:lvl>
    <w:lvl w:ilvl="8" w:tplc="04070005" w:tentative="1">
      <w:start w:val="1"/>
      <w:numFmt w:val="bullet"/>
      <w:lvlText w:val=""/>
      <w:lvlJc w:val="start"/>
      <w:pPr>
        <w:ind w:start="324pt" w:hanging="18pt"/>
      </w:pPr>
      <w:rPr>
        <w:rFonts w:ascii="Wingdings" w:hAnsi="Wingdings" w:hint="default"/>
      </w:rPr>
    </w:lvl>
  </w:abstractNum>
  <w:abstractNum w:abstractNumId="3" w15:restartNumberingAfterBreak="0">
    <w:nsid w:val="079A441D"/>
    <w:multiLevelType w:val="multilevel"/>
    <w:tmpl w:val="DC02BCF4"/>
    <w:numStyleLink w:val="BulletListSettings"/>
  </w:abstractNum>
  <w:abstractNum w:abstractNumId="4" w15:restartNumberingAfterBreak="0">
    <w:nsid w:val="08002447"/>
    <w:multiLevelType w:val="hybridMultilevel"/>
    <w:tmpl w:val="D51C27A0"/>
    <w:lvl w:ilvl="0" w:tplc="6FD25824">
      <w:start w:val="1"/>
      <w:numFmt w:val="bullet"/>
      <w:pStyle w:val="zzFootnoteContinuationNote"/>
      <w:lvlText w:val=""/>
      <w:lvlJc w:val="start"/>
      <w:pPr>
        <w:ind w:start="36pt" w:hanging="18pt"/>
      </w:pPr>
      <w:rPr>
        <w:rFonts w:ascii="Wingdings" w:hAnsi="Wingdings" w:hint="default"/>
      </w:rPr>
    </w:lvl>
    <w:lvl w:ilvl="1" w:tplc="04070003" w:tentative="1">
      <w:start w:val="1"/>
      <w:numFmt w:val="bullet"/>
      <w:lvlText w:val="o"/>
      <w:lvlJc w:val="start"/>
      <w:pPr>
        <w:ind w:start="72pt" w:hanging="18pt"/>
      </w:pPr>
      <w:rPr>
        <w:rFonts w:ascii="Courier New" w:hAnsi="Courier New" w:cs="Courier New" w:hint="default"/>
      </w:rPr>
    </w:lvl>
    <w:lvl w:ilvl="2" w:tplc="04070005" w:tentative="1">
      <w:start w:val="1"/>
      <w:numFmt w:val="bullet"/>
      <w:lvlText w:val=""/>
      <w:lvlJc w:val="start"/>
      <w:pPr>
        <w:ind w:start="108pt" w:hanging="18pt"/>
      </w:pPr>
      <w:rPr>
        <w:rFonts w:ascii="Wingdings" w:hAnsi="Wingdings" w:hint="default"/>
      </w:rPr>
    </w:lvl>
    <w:lvl w:ilvl="3" w:tplc="04070001" w:tentative="1">
      <w:start w:val="1"/>
      <w:numFmt w:val="bullet"/>
      <w:lvlText w:val=""/>
      <w:lvlJc w:val="start"/>
      <w:pPr>
        <w:ind w:start="144pt" w:hanging="18pt"/>
      </w:pPr>
      <w:rPr>
        <w:rFonts w:ascii="Symbol" w:hAnsi="Symbol" w:hint="default"/>
      </w:rPr>
    </w:lvl>
    <w:lvl w:ilvl="4" w:tplc="04070003" w:tentative="1">
      <w:start w:val="1"/>
      <w:numFmt w:val="bullet"/>
      <w:lvlText w:val="o"/>
      <w:lvlJc w:val="start"/>
      <w:pPr>
        <w:ind w:start="180pt" w:hanging="18pt"/>
      </w:pPr>
      <w:rPr>
        <w:rFonts w:ascii="Courier New" w:hAnsi="Courier New" w:cs="Courier New" w:hint="default"/>
      </w:rPr>
    </w:lvl>
    <w:lvl w:ilvl="5" w:tplc="04070005" w:tentative="1">
      <w:start w:val="1"/>
      <w:numFmt w:val="bullet"/>
      <w:lvlText w:val=""/>
      <w:lvlJc w:val="start"/>
      <w:pPr>
        <w:ind w:start="216pt" w:hanging="18pt"/>
      </w:pPr>
      <w:rPr>
        <w:rFonts w:ascii="Wingdings" w:hAnsi="Wingdings" w:hint="default"/>
      </w:rPr>
    </w:lvl>
    <w:lvl w:ilvl="6" w:tplc="04070001" w:tentative="1">
      <w:start w:val="1"/>
      <w:numFmt w:val="bullet"/>
      <w:lvlText w:val=""/>
      <w:lvlJc w:val="start"/>
      <w:pPr>
        <w:ind w:start="252pt" w:hanging="18pt"/>
      </w:pPr>
      <w:rPr>
        <w:rFonts w:ascii="Symbol" w:hAnsi="Symbol" w:hint="default"/>
      </w:rPr>
    </w:lvl>
    <w:lvl w:ilvl="7" w:tplc="04070003" w:tentative="1">
      <w:start w:val="1"/>
      <w:numFmt w:val="bullet"/>
      <w:lvlText w:val="o"/>
      <w:lvlJc w:val="start"/>
      <w:pPr>
        <w:ind w:start="288pt" w:hanging="18pt"/>
      </w:pPr>
      <w:rPr>
        <w:rFonts w:ascii="Courier New" w:hAnsi="Courier New" w:cs="Courier New" w:hint="default"/>
      </w:rPr>
    </w:lvl>
    <w:lvl w:ilvl="8" w:tplc="04070005" w:tentative="1">
      <w:start w:val="1"/>
      <w:numFmt w:val="bullet"/>
      <w:lvlText w:val=""/>
      <w:lvlJc w:val="start"/>
      <w:pPr>
        <w:ind w:start="324pt" w:hanging="18pt"/>
      </w:pPr>
      <w:rPr>
        <w:rFonts w:ascii="Wingdings" w:hAnsi="Wingdings" w:hint="default"/>
      </w:rPr>
    </w:lvl>
  </w:abstractNum>
  <w:abstractNum w:abstractNumId="5" w15:restartNumberingAfterBreak="0">
    <w:nsid w:val="466C5929"/>
    <w:multiLevelType w:val="multilevel"/>
    <w:tmpl w:val="14EE31FC"/>
    <w:numStyleLink w:val="NumberedListSettings"/>
  </w:abstractNum>
  <w:abstractNum w:abstractNumId="6" w15:restartNumberingAfterBreak="0">
    <w:nsid w:val="469D28DC"/>
    <w:multiLevelType w:val="hybridMultilevel"/>
    <w:tmpl w:val="02BAF4D6"/>
    <w:lvl w:ilvl="0" w:tplc="0407001B">
      <w:start w:val="1"/>
      <w:numFmt w:val="lowerRoman"/>
      <w:lvlText w:val="%1."/>
      <w:lvlJc w:val="end"/>
      <w:pPr>
        <w:ind w:start="36pt" w:hanging="18pt"/>
      </w:pPr>
      <w:rPr>
        <w:rFonts w:hint="default"/>
      </w:rPr>
    </w:lvl>
    <w:lvl w:ilvl="1" w:tplc="04070019" w:tentative="1">
      <w:start w:val="1"/>
      <w:numFmt w:val="lowerLetter"/>
      <w:lvlText w:val="%2."/>
      <w:lvlJc w:val="start"/>
      <w:pPr>
        <w:ind w:start="72pt" w:hanging="18pt"/>
      </w:pPr>
    </w:lvl>
    <w:lvl w:ilvl="2" w:tplc="0407001B" w:tentative="1">
      <w:start w:val="1"/>
      <w:numFmt w:val="lowerRoman"/>
      <w:lvlText w:val="%3."/>
      <w:lvlJc w:val="end"/>
      <w:pPr>
        <w:ind w:start="108pt" w:hanging="9pt"/>
      </w:pPr>
    </w:lvl>
    <w:lvl w:ilvl="3" w:tplc="0407000F" w:tentative="1">
      <w:start w:val="1"/>
      <w:numFmt w:val="decimal"/>
      <w:lvlText w:val="%4."/>
      <w:lvlJc w:val="start"/>
      <w:pPr>
        <w:ind w:start="144pt" w:hanging="18pt"/>
      </w:pPr>
    </w:lvl>
    <w:lvl w:ilvl="4" w:tplc="04070019" w:tentative="1">
      <w:start w:val="1"/>
      <w:numFmt w:val="lowerLetter"/>
      <w:lvlText w:val="%5."/>
      <w:lvlJc w:val="start"/>
      <w:pPr>
        <w:ind w:start="180pt" w:hanging="18pt"/>
      </w:pPr>
    </w:lvl>
    <w:lvl w:ilvl="5" w:tplc="0407001B" w:tentative="1">
      <w:start w:val="1"/>
      <w:numFmt w:val="lowerRoman"/>
      <w:lvlText w:val="%6."/>
      <w:lvlJc w:val="end"/>
      <w:pPr>
        <w:ind w:start="216pt" w:hanging="9pt"/>
      </w:pPr>
    </w:lvl>
    <w:lvl w:ilvl="6" w:tplc="0407000F" w:tentative="1">
      <w:start w:val="1"/>
      <w:numFmt w:val="decimal"/>
      <w:lvlText w:val="%7."/>
      <w:lvlJc w:val="start"/>
      <w:pPr>
        <w:ind w:start="252pt" w:hanging="18pt"/>
      </w:pPr>
    </w:lvl>
    <w:lvl w:ilvl="7" w:tplc="04070019" w:tentative="1">
      <w:start w:val="1"/>
      <w:numFmt w:val="lowerLetter"/>
      <w:lvlText w:val="%8."/>
      <w:lvlJc w:val="start"/>
      <w:pPr>
        <w:ind w:start="288pt" w:hanging="18pt"/>
      </w:pPr>
    </w:lvl>
    <w:lvl w:ilvl="8" w:tplc="0407001B" w:tentative="1">
      <w:start w:val="1"/>
      <w:numFmt w:val="lowerRoman"/>
      <w:lvlText w:val="%9."/>
      <w:lvlJc w:val="end"/>
      <w:pPr>
        <w:ind w:start="324pt" w:hanging="9pt"/>
      </w:pPr>
    </w:lvl>
  </w:abstractNum>
  <w:abstractNum w:abstractNumId="7" w15:restartNumberingAfterBreak="0">
    <w:nsid w:val="475F3F0B"/>
    <w:multiLevelType w:val="multilevel"/>
    <w:tmpl w:val="14EE31FC"/>
    <w:styleLink w:val="NumberedListSettings"/>
    <w:lvl w:ilvl="0">
      <w:start w:val="1"/>
      <w:numFmt w:val="decimal"/>
      <w:pStyle w:val="ListNumber"/>
      <w:lvlText w:val="%1."/>
      <w:lvlJc w:val="start"/>
      <w:pPr>
        <w:ind w:start="14.20pt" w:hanging="14.20pt"/>
      </w:pPr>
      <w:rPr>
        <w:rFonts w:hint="default"/>
      </w:rPr>
    </w:lvl>
    <w:lvl w:ilvl="1">
      <w:start w:val="1"/>
      <w:numFmt w:val="lowerLetter"/>
      <w:lvlText w:val="%2)"/>
      <w:lvlJc w:val="start"/>
      <w:pPr>
        <w:ind w:start="28.40pt" w:hanging="14.20pt"/>
      </w:pPr>
      <w:rPr>
        <w:rFonts w:hint="default"/>
      </w:rPr>
    </w:lvl>
    <w:lvl w:ilvl="2">
      <w:start w:val="1"/>
      <w:numFmt w:val="lowerRoman"/>
      <w:lvlText w:val="%3."/>
      <w:lvlJc w:val="end"/>
      <w:pPr>
        <w:ind w:start="42.60pt" w:hanging="14.20pt"/>
      </w:pPr>
      <w:rPr>
        <w:rFonts w:hint="default"/>
      </w:rPr>
    </w:lvl>
    <w:lvl w:ilvl="3">
      <w:start w:val="1"/>
      <w:numFmt w:val="none"/>
      <w:lvlText w:val="%4"/>
      <w:lvlJc w:val="start"/>
      <w:pPr>
        <w:ind w:start="56.80pt" w:hanging="14.20pt"/>
      </w:pPr>
      <w:rPr>
        <w:rFonts w:hint="default"/>
      </w:rPr>
    </w:lvl>
    <w:lvl w:ilvl="4">
      <w:start w:val="1"/>
      <w:numFmt w:val="none"/>
      <w:lvlText w:val="%5"/>
      <w:lvlJc w:val="start"/>
      <w:pPr>
        <w:ind w:start="71pt" w:hanging="14.20pt"/>
      </w:pPr>
      <w:rPr>
        <w:rFonts w:hint="default"/>
      </w:rPr>
    </w:lvl>
    <w:lvl w:ilvl="5">
      <w:start w:val="1"/>
      <w:numFmt w:val="none"/>
      <w:lvlText w:val=""/>
      <w:lvlJc w:val="end"/>
      <w:pPr>
        <w:ind w:start="85.05pt" w:hanging="14.05pt"/>
      </w:pPr>
      <w:rPr>
        <w:rFonts w:hint="default"/>
      </w:rPr>
    </w:lvl>
    <w:lvl w:ilvl="6">
      <w:start w:val="1"/>
      <w:numFmt w:val="none"/>
      <w:lvlText w:val=""/>
      <w:lvlJc w:val="start"/>
      <w:pPr>
        <w:ind w:start="99.25pt" w:hanging="14.20pt"/>
      </w:pPr>
      <w:rPr>
        <w:rFonts w:hint="default"/>
      </w:rPr>
    </w:lvl>
    <w:lvl w:ilvl="7">
      <w:start w:val="1"/>
      <w:numFmt w:val="none"/>
      <w:lvlText w:val=""/>
      <w:lvlJc w:val="start"/>
      <w:pPr>
        <w:ind w:start="113.40pt" w:hanging="14.15pt"/>
      </w:pPr>
      <w:rPr>
        <w:rFonts w:hint="default"/>
      </w:rPr>
    </w:lvl>
    <w:lvl w:ilvl="8">
      <w:start w:val="1"/>
      <w:numFmt w:val="none"/>
      <w:lvlText w:val=""/>
      <w:lvlJc w:val="end"/>
      <w:pPr>
        <w:ind w:start="127.60pt" w:hanging="14.20pt"/>
      </w:pPr>
      <w:rPr>
        <w:rFonts w:hint="default"/>
      </w:rPr>
    </w:lvl>
  </w:abstractNum>
  <w:abstractNum w:abstractNumId="8" w15:restartNumberingAfterBreak="0">
    <w:nsid w:val="479F690F"/>
    <w:multiLevelType w:val="hybridMultilevel"/>
    <w:tmpl w:val="F19A25C6"/>
    <w:lvl w:ilvl="0" w:tplc="00BEB86A">
      <w:start w:val="1"/>
      <w:numFmt w:val="lowerLetter"/>
      <w:lvlText w:val="%1)"/>
      <w:lvlJc w:val="start"/>
      <w:pPr>
        <w:ind w:start="17pt" w:hanging="17pt"/>
      </w:pPr>
      <w:rPr>
        <w:rFonts w:hint="default"/>
      </w:rPr>
    </w:lvl>
    <w:lvl w:ilvl="1" w:tplc="04070019" w:tentative="1">
      <w:start w:val="1"/>
      <w:numFmt w:val="lowerLetter"/>
      <w:lvlText w:val="%2."/>
      <w:lvlJc w:val="start"/>
      <w:pPr>
        <w:ind w:start="72pt" w:hanging="18pt"/>
      </w:pPr>
    </w:lvl>
    <w:lvl w:ilvl="2" w:tplc="0407001B" w:tentative="1">
      <w:start w:val="1"/>
      <w:numFmt w:val="lowerRoman"/>
      <w:lvlText w:val="%3."/>
      <w:lvlJc w:val="end"/>
      <w:pPr>
        <w:ind w:start="108pt" w:hanging="9pt"/>
      </w:pPr>
    </w:lvl>
    <w:lvl w:ilvl="3" w:tplc="0407000F" w:tentative="1">
      <w:start w:val="1"/>
      <w:numFmt w:val="decimal"/>
      <w:lvlText w:val="%4."/>
      <w:lvlJc w:val="start"/>
      <w:pPr>
        <w:ind w:start="144pt" w:hanging="18pt"/>
      </w:pPr>
    </w:lvl>
    <w:lvl w:ilvl="4" w:tplc="04070019" w:tentative="1">
      <w:start w:val="1"/>
      <w:numFmt w:val="lowerLetter"/>
      <w:lvlText w:val="%5."/>
      <w:lvlJc w:val="start"/>
      <w:pPr>
        <w:ind w:start="180pt" w:hanging="18pt"/>
      </w:pPr>
    </w:lvl>
    <w:lvl w:ilvl="5" w:tplc="0407001B" w:tentative="1">
      <w:start w:val="1"/>
      <w:numFmt w:val="lowerRoman"/>
      <w:lvlText w:val="%6."/>
      <w:lvlJc w:val="end"/>
      <w:pPr>
        <w:ind w:start="216pt" w:hanging="9pt"/>
      </w:pPr>
    </w:lvl>
    <w:lvl w:ilvl="6" w:tplc="0407000F" w:tentative="1">
      <w:start w:val="1"/>
      <w:numFmt w:val="decimal"/>
      <w:lvlText w:val="%7."/>
      <w:lvlJc w:val="start"/>
      <w:pPr>
        <w:ind w:start="252pt" w:hanging="18pt"/>
      </w:pPr>
    </w:lvl>
    <w:lvl w:ilvl="7" w:tplc="04070019" w:tentative="1">
      <w:start w:val="1"/>
      <w:numFmt w:val="lowerLetter"/>
      <w:lvlText w:val="%8."/>
      <w:lvlJc w:val="start"/>
      <w:pPr>
        <w:ind w:start="288pt" w:hanging="18pt"/>
      </w:pPr>
    </w:lvl>
    <w:lvl w:ilvl="8" w:tplc="0407001B" w:tentative="1">
      <w:start w:val="1"/>
      <w:numFmt w:val="lowerRoman"/>
      <w:lvlText w:val="%9."/>
      <w:lvlJc w:val="end"/>
      <w:pPr>
        <w:ind w:start="324pt" w:hanging="9pt"/>
      </w:pPr>
    </w:lvl>
  </w:abstractNum>
  <w:abstractNum w:abstractNumId="9" w15:restartNumberingAfterBreak="0">
    <w:nsid w:val="487162D4"/>
    <w:multiLevelType w:val="multilevel"/>
    <w:tmpl w:val="C18227DA"/>
    <w:lvl w:ilvl="0">
      <w:start w:val="1"/>
      <w:numFmt w:val="decimal"/>
      <w:lvlText w:val="%1."/>
      <w:lvlJc w:val="start"/>
      <w:pPr>
        <w:ind w:start="17pt" w:hanging="17pt"/>
      </w:pPr>
      <w:rPr>
        <w:rFonts w:hint="default"/>
      </w:rPr>
    </w:lvl>
    <w:lvl w:ilvl="1">
      <w:start w:val="1"/>
      <w:numFmt w:val="bullet"/>
      <w:lvlText w:val="–"/>
      <w:lvlJc w:val="start"/>
      <w:pPr>
        <w:ind w:start="28.40pt" w:hanging="14.20pt"/>
      </w:pPr>
      <w:rPr>
        <w:rFonts w:ascii="Calibri" w:hAnsi="Calibri" w:hint="default"/>
      </w:rPr>
    </w:lvl>
    <w:lvl w:ilvl="2">
      <w:start w:val="1"/>
      <w:numFmt w:val="bullet"/>
      <w:lvlText w:val=""/>
      <w:lvlJc w:val="start"/>
      <w:pPr>
        <w:ind w:start="42.60pt" w:hanging="14.20pt"/>
      </w:pPr>
      <w:rPr>
        <w:rFonts w:ascii="Wingdings" w:hAnsi="Wingdings" w:hint="default"/>
      </w:rPr>
    </w:lvl>
    <w:lvl w:ilvl="3">
      <w:start w:val="1"/>
      <w:numFmt w:val="none"/>
      <w:lvlText w:val=""/>
      <w:lvlJc w:val="start"/>
      <w:pPr>
        <w:tabs>
          <w:tab w:val="num" w:pos="60.60pt"/>
        </w:tabs>
        <w:ind w:start="56.80pt" w:hanging="14.20pt"/>
      </w:pPr>
      <w:rPr>
        <w:rFonts w:hint="default"/>
      </w:rPr>
    </w:lvl>
    <w:lvl w:ilvl="4">
      <w:start w:val="1"/>
      <w:numFmt w:val="none"/>
      <w:lvlText w:val=""/>
      <w:lvlJc w:val="start"/>
      <w:pPr>
        <w:tabs>
          <w:tab w:val="num" w:pos="74.80pt"/>
        </w:tabs>
        <w:ind w:start="71pt" w:hanging="14.20pt"/>
      </w:pPr>
      <w:rPr>
        <w:rFonts w:hint="default"/>
      </w:rPr>
    </w:lvl>
    <w:lvl w:ilvl="5">
      <w:start w:val="1"/>
      <w:numFmt w:val="none"/>
      <w:lvlText w:val=""/>
      <w:lvlJc w:val="start"/>
      <w:pPr>
        <w:tabs>
          <w:tab w:val="num" w:pos="89pt"/>
        </w:tabs>
        <w:ind w:start="85.20pt" w:hanging="14.20pt"/>
      </w:pPr>
      <w:rPr>
        <w:rFonts w:hint="default"/>
      </w:rPr>
    </w:lvl>
    <w:lvl w:ilvl="6">
      <w:start w:val="1"/>
      <w:numFmt w:val="none"/>
      <w:lvlText w:val=""/>
      <w:lvlJc w:val="start"/>
      <w:pPr>
        <w:tabs>
          <w:tab w:val="num" w:pos="103.20pt"/>
        </w:tabs>
        <w:ind w:start="99.40pt" w:hanging="14.20pt"/>
      </w:pPr>
      <w:rPr>
        <w:rFonts w:hint="default"/>
      </w:rPr>
    </w:lvl>
    <w:lvl w:ilvl="7">
      <w:start w:val="1"/>
      <w:numFmt w:val="none"/>
      <w:lvlText w:val=""/>
      <w:lvlJc w:val="start"/>
      <w:pPr>
        <w:tabs>
          <w:tab w:val="num" w:pos="117.40pt"/>
        </w:tabs>
        <w:ind w:start="113.60pt" w:hanging="14.20pt"/>
      </w:pPr>
      <w:rPr>
        <w:rFonts w:hint="default"/>
      </w:rPr>
    </w:lvl>
    <w:lvl w:ilvl="8">
      <w:start w:val="1"/>
      <w:numFmt w:val="none"/>
      <w:lvlText w:val=""/>
      <w:lvlJc w:val="start"/>
      <w:pPr>
        <w:tabs>
          <w:tab w:val="num" w:pos="131.60pt"/>
        </w:tabs>
        <w:ind w:start="127.80pt" w:hanging="14.20pt"/>
      </w:pPr>
      <w:rPr>
        <w:rFonts w:hint="default"/>
      </w:rPr>
    </w:lvl>
  </w:abstractNum>
  <w:abstractNum w:abstractNumId="10" w15:restartNumberingAfterBreak="0">
    <w:nsid w:val="4A44577A"/>
    <w:multiLevelType w:val="multilevel"/>
    <w:tmpl w:val="DC02BCF4"/>
    <w:styleLink w:val="BulletListSettings"/>
    <w:lvl w:ilvl="0">
      <w:start w:val="1"/>
      <w:numFmt w:val="bullet"/>
      <w:pStyle w:val="ListBullet"/>
      <w:lvlText w:val="•"/>
      <w:lvlJc w:val="start"/>
      <w:pPr>
        <w:ind w:start="14.20pt" w:hanging="14.20pt"/>
      </w:pPr>
      <w:rPr>
        <w:rFonts w:ascii="Calibri" w:hAnsi="Calibri" w:hint="default"/>
      </w:rPr>
    </w:lvl>
    <w:lvl w:ilvl="1">
      <w:start w:val="1"/>
      <w:numFmt w:val="bullet"/>
      <w:lvlText w:val="–"/>
      <w:lvlJc w:val="start"/>
      <w:pPr>
        <w:ind w:start="28.40pt" w:hanging="14.20pt"/>
      </w:pPr>
      <w:rPr>
        <w:rFonts w:ascii="Calibri" w:hAnsi="Calibri" w:hint="default"/>
      </w:rPr>
    </w:lvl>
    <w:lvl w:ilvl="2">
      <w:start w:val="1"/>
      <w:numFmt w:val="bullet"/>
      <w:lvlText w:val=""/>
      <w:lvlJc w:val="start"/>
      <w:pPr>
        <w:ind w:start="42.60pt" w:hanging="14.20pt"/>
      </w:pPr>
      <w:rPr>
        <w:rFonts w:ascii="Wingdings" w:hAnsi="Wingdings" w:hint="default"/>
      </w:rPr>
    </w:lvl>
    <w:lvl w:ilvl="3">
      <w:start w:val="1"/>
      <w:numFmt w:val="none"/>
      <w:lvlText w:val=""/>
      <w:lvlJc w:val="start"/>
      <w:pPr>
        <w:tabs>
          <w:tab w:val="num" w:pos="60.60pt"/>
        </w:tabs>
        <w:ind w:start="56.80pt" w:hanging="14.20pt"/>
      </w:pPr>
      <w:rPr>
        <w:rFonts w:hint="default"/>
      </w:rPr>
    </w:lvl>
    <w:lvl w:ilvl="4">
      <w:start w:val="1"/>
      <w:numFmt w:val="none"/>
      <w:lvlText w:val=""/>
      <w:lvlJc w:val="start"/>
      <w:pPr>
        <w:tabs>
          <w:tab w:val="num" w:pos="74.80pt"/>
        </w:tabs>
        <w:ind w:start="71pt" w:hanging="14.20pt"/>
      </w:pPr>
      <w:rPr>
        <w:rFonts w:hint="default"/>
      </w:rPr>
    </w:lvl>
    <w:lvl w:ilvl="5">
      <w:start w:val="1"/>
      <w:numFmt w:val="none"/>
      <w:lvlText w:val=""/>
      <w:lvlJc w:val="start"/>
      <w:pPr>
        <w:tabs>
          <w:tab w:val="num" w:pos="89pt"/>
        </w:tabs>
        <w:ind w:start="85.20pt" w:hanging="14.20pt"/>
      </w:pPr>
      <w:rPr>
        <w:rFonts w:hint="default"/>
      </w:rPr>
    </w:lvl>
    <w:lvl w:ilvl="6">
      <w:start w:val="1"/>
      <w:numFmt w:val="none"/>
      <w:lvlText w:val=""/>
      <w:lvlJc w:val="start"/>
      <w:pPr>
        <w:tabs>
          <w:tab w:val="num" w:pos="103.20pt"/>
        </w:tabs>
        <w:ind w:start="99.40pt" w:hanging="14.20pt"/>
      </w:pPr>
      <w:rPr>
        <w:rFonts w:hint="default"/>
      </w:rPr>
    </w:lvl>
    <w:lvl w:ilvl="7">
      <w:start w:val="1"/>
      <w:numFmt w:val="none"/>
      <w:lvlText w:val=""/>
      <w:lvlJc w:val="start"/>
      <w:pPr>
        <w:tabs>
          <w:tab w:val="num" w:pos="117.40pt"/>
        </w:tabs>
        <w:ind w:start="113.60pt" w:hanging="14.20pt"/>
      </w:pPr>
      <w:rPr>
        <w:rFonts w:hint="default"/>
      </w:rPr>
    </w:lvl>
    <w:lvl w:ilvl="8">
      <w:start w:val="1"/>
      <w:numFmt w:val="none"/>
      <w:lvlText w:val=""/>
      <w:lvlJc w:val="start"/>
      <w:pPr>
        <w:tabs>
          <w:tab w:val="num" w:pos="131.60pt"/>
        </w:tabs>
        <w:ind w:start="127.80pt" w:hanging="14.20pt"/>
      </w:pPr>
      <w:rPr>
        <w:rFonts w:hint="default"/>
      </w:rPr>
    </w:lvl>
  </w:abstractNum>
  <w:abstractNum w:abstractNumId="11" w15:restartNumberingAfterBreak="0">
    <w:nsid w:val="590B4536"/>
    <w:multiLevelType w:val="multilevel"/>
    <w:tmpl w:val="14EE31FC"/>
    <w:numStyleLink w:val="NumberedListSettings"/>
  </w:abstractNum>
  <w:abstractNum w:abstractNumId="12" w15:restartNumberingAfterBreak="0">
    <w:nsid w:val="68E72386"/>
    <w:multiLevelType w:val="multilevel"/>
    <w:tmpl w:val="DC02BCF4"/>
    <w:numStyleLink w:val="BulletListSettings"/>
  </w:abstractNum>
  <w:abstractNum w:abstractNumId="13" w15:restartNumberingAfterBreak="0">
    <w:nsid w:val="7757155C"/>
    <w:multiLevelType w:val="multilevel"/>
    <w:tmpl w:val="1C30DA4E"/>
    <w:lvl w:ilvl="0">
      <w:start w:val="1"/>
      <w:numFmt w:val="bullet"/>
      <w:lvlText w:val=""/>
      <w:lvlJc w:val="start"/>
      <w:pPr>
        <w:tabs>
          <w:tab w:val="num" w:pos="36pt"/>
        </w:tabs>
        <w:ind w:start="36pt" w:hanging="18pt"/>
      </w:pPr>
      <w:rPr>
        <w:rFonts w:ascii="Symbol" w:hAnsi="Symbol" w:hint="default"/>
        <w:sz w:val="20"/>
      </w:rPr>
    </w:lvl>
    <w:lvl w:ilvl="1">
      <w:start w:val="1"/>
      <w:numFmt w:val="bullet"/>
      <w:lvlText w:val=""/>
      <w:lvlJc w:val="start"/>
      <w:pPr>
        <w:tabs>
          <w:tab w:val="num" w:pos="72pt"/>
        </w:tabs>
        <w:ind w:start="72pt" w:hanging="18pt"/>
      </w:pPr>
      <w:rPr>
        <w:rFonts w:ascii="Symbol" w:hAnsi="Symbol" w:hint="default"/>
        <w:sz w:val="20"/>
      </w:rPr>
    </w:lvl>
    <w:lvl w:ilvl="2">
      <w:start w:val="1"/>
      <w:numFmt w:val="bullet"/>
      <w:lvlText w:val=""/>
      <w:lvlJc w:val="start"/>
      <w:pPr>
        <w:tabs>
          <w:tab w:val="num" w:pos="108pt"/>
        </w:tabs>
        <w:ind w:start="108pt" w:hanging="18pt"/>
      </w:pPr>
      <w:rPr>
        <w:rFonts w:ascii="Symbol" w:hAnsi="Symbol" w:hint="default"/>
        <w:sz w:val="20"/>
      </w:rPr>
    </w:lvl>
    <w:lvl w:ilvl="3">
      <w:start w:val="1"/>
      <w:numFmt w:val="bullet"/>
      <w:lvlText w:val=""/>
      <w:lvlJc w:val="start"/>
      <w:pPr>
        <w:tabs>
          <w:tab w:val="num" w:pos="144pt"/>
        </w:tabs>
        <w:ind w:start="144pt" w:hanging="18pt"/>
      </w:pPr>
      <w:rPr>
        <w:rFonts w:ascii="Symbol" w:hAnsi="Symbol" w:hint="default"/>
        <w:sz w:val="20"/>
      </w:rPr>
    </w:lvl>
    <w:lvl w:ilvl="4">
      <w:start w:val="1"/>
      <w:numFmt w:val="bullet"/>
      <w:lvlText w:val=""/>
      <w:lvlJc w:val="start"/>
      <w:pPr>
        <w:tabs>
          <w:tab w:val="num" w:pos="180pt"/>
        </w:tabs>
        <w:ind w:start="180pt" w:hanging="18pt"/>
      </w:pPr>
      <w:rPr>
        <w:rFonts w:ascii="Symbol" w:hAnsi="Symbol" w:hint="default"/>
        <w:sz w:val="20"/>
      </w:rPr>
    </w:lvl>
    <w:lvl w:ilvl="5">
      <w:start w:val="1"/>
      <w:numFmt w:val="bullet"/>
      <w:lvlText w:val=""/>
      <w:lvlJc w:val="start"/>
      <w:pPr>
        <w:tabs>
          <w:tab w:val="num" w:pos="216pt"/>
        </w:tabs>
        <w:ind w:start="216pt" w:hanging="18pt"/>
      </w:pPr>
      <w:rPr>
        <w:rFonts w:ascii="Symbol" w:hAnsi="Symbol" w:hint="default"/>
        <w:sz w:val="20"/>
      </w:rPr>
    </w:lvl>
    <w:lvl w:ilvl="6">
      <w:start w:val="1"/>
      <w:numFmt w:val="bullet"/>
      <w:lvlText w:val=""/>
      <w:lvlJc w:val="start"/>
      <w:pPr>
        <w:tabs>
          <w:tab w:val="num" w:pos="252pt"/>
        </w:tabs>
        <w:ind w:start="252pt" w:hanging="18pt"/>
      </w:pPr>
      <w:rPr>
        <w:rFonts w:ascii="Symbol" w:hAnsi="Symbol" w:hint="default"/>
        <w:sz w:val="20"/>
      </w:rPr>
    </w:lvl>
    <w:lvl w:ilvl="7">
      <w:start w:val="1"/>
      <w:numFmt w:val="bullet"/>
      <w:lvlText w:val=""/>
      <w:lvlJc w:val="start"/>
      <w:pPr>
        <w:tabs>
          <w:tab w:val="num" w:pos="288pt"/>
        </w:tabs>
        <w:ind w:start="288pt" w:hanging="18pt"/>
      </w:pPr>
      <w:rPr>
        <w:rFonts w:ascii="Symbol" w:hAnsi="Symbol" w:hint="default"/>
        <w:sz w:val="20"/>
      </w:rPr>
    </w:lvl>
    <w:lvl w:ilvl="8">
      <w:start w:val="1"/>
      <w:numFmt w:val="bullet"/>
      <w:lvlText w:val=""/>
      <w:lvlJc w:val="start"/>
      <w:pPr>
        <w:tabs>
          <w:tab w:val="num" w:pos="324pt"/>
        </w:tabs>
        <w:ind w:start="324pt" w:hanging="18pt"/>
      </w:pPr>
      <w:rPr>
        <w:rFonts w:ascii="Symbol" w:hAnsi="Symbol" w:hint="default"/>
        <w:sz w:val="20"/>
      </w:rPr>
    </w:lvl>
  </w:abstractNum>
  <w:abstractNum w:abstractNumId="14" w15:restartNumberingAfterBreak="0">
    <w:nsid w:val="79C84C74"/>
    <w:multiLevelType w:val="multilevel"/>
    <w:tmpl w:val="14EE31FC"/>
    <w:numStyleLink w:val="NumberedListSettings"/>
  </w:abstractNum>
  <w:num w:numId="1" w16cid:durableId="1318652768">
    <w:abstractNumId w:val="7"/>
  </w:num>
  <w:num w:numId="2" w16cid:durableId="814838100">
    <w:abstractNumId w:val="5"/>
  </w:num>
  <w:num w:numId="3" w16cid:durableId="1856380001">
    <w:abstractNumId w:val="10"/>
  </w:num>
  <w:num w:numId="4" w16cid:durableId="572395351">
    <w:abstractNumId w:val="4"/>
  </w:num>
  <w:num w:numId="5" w16cid:durableId="1241451553">
    <w:abstractNumId w:val="12"/>
  </w:num>
  <w:num w:numId="6" w16cid:durableId="651449060">
    <w:abstractNumId w:val="14"/>
  </w:num>
  <w:num w:numId="7" w16cid:durableId="367605662">
    <w:abstractNumId w:val="3"/>
  </w:num>
  <w:num w:numId="8" w16cid:durableId="581841738">
    <w:abstractNumId w:val="11"/>
  </w:num>
  <w:num w:numId="9" w16cid:durableId="858392814">
    <w:abstractNumId w:val="3"/>
  </w:num>
  <w:num w:numId="10" w16cid:durableId="511187576">
    <w:abstractNumId w:val="10"/>
  </w:num>
  <w:num w:numId="11" w16cid:durableId="1239827540">
    <w:abstractNumId w:val="11"/>
  </w:num>
  <w:num w:numId="12" w16cid:durableId="1846896000">
    <w:abstractNumId w:val="7"/>
  </w:num>
  <w:num w:numId="13" w16cid:durableId="167334777">
    <w:abstractNumId w:val="4"/>
  </w:num>
  <w:num w:numId="14" w16cid:durableId="1997764654">
    <w:abstractNumId w:val="4"/>
  </w:num>
  <w:num w:numId="15" w16cid:durableId="1186480557">
    <w:abstractNumId w:val="8"/>
  </w:num>
  <w:num w:numId="16" w16cid:durableId="1384672270">
    <w:abstractNumId w:val="8"/>
    <w:lvlOverride w:ilvl="0">
      <w:startOverride w:val="1"/>
    </w:lvlOverride>
  </w:num>
  <w:num w:numId="17" w16cid:durableId="999774505">
    <w:abstractNumId w:val="9"/>
  </w:num>
  <w:num w:numId="18" w16cid:durableId="827785632">
    <w:abstractNumId w:val="6"/>
  </w:num>
  <w:num w:numId="19" w16cid:durableId="1179932369">
    <w:abstractNumId w:val="10"/>
  </w:num>
  <w:num w:numId="20" w16cid:durableId="574583488">
    <w:abstractNumId w:val="10"/>
  </w:num>
  <w:num w:numId="21" w16cid:durableId="2074691002">
    <w:abstractNumId w:val="8"/>
  </w:num>
  <w:num w:numId="22" w16cid:durableId="1187062184">
    <w:abstractNumId w:val="8"/>
    <w:lvlOverride w:ilvl="0">
      <w:startOverride w:val="1"/>
    </w:lvlOverride>
  </w:num>
  <w:num w:numId="23" w16cid:durableId="1202211086">
    <w:abstractNumId w:val="10"/>
  </w:num>
  <w:num w:numId="24" w16cid:durableId="704409078">
    <w:abstractNumId w:val="8"/>
    <w:lvlOverride w:ilvl="0">
      <w:startOverride w:val="1"/>
    </w:lvlOverride>
  </w:num>
  <w:num w:numId="25" w16cid:durableId="1874030364">
    <w:abstractNumId w:val="8"/>
    <w:lvlOverride w:ilvl="0">
      <w:startOverride w:val="1"/>
    </w:lvlOverride>
  </w:num>
  <w:num w:numId="26" w16cid:durableId="227156083">
    <w:abstractNumId w:val="1"/>
  </w:num>
  <w:num w:numId="27" w16cid:durableId="1530601309">
    <w:abstractNumId w:val="1"/>
  </w:num>
  <w:num w:numId="28" w16cid:durableId="2114737024">
    <w:abstractNumId w:val="1"/>
  </w:num>
  <w:num w:numId="29" w16cid:durableId="1725904102">
    <w:abstractNumId w:val="2"/>
  </w:num>
  <w:num w:numId="30" w16cid:durableId="1222129865">
    <w:abstractNumId w:val="0"/>
  </w:num>
  <w:num w:numId="31" w16cid:durableId="1043139795">
    <w:abstractNumId w:val="13"/>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1jkr7cr6swb43M/87oFWt88+tdgyVm9C3tjIb2W0X5gZcSoL98sM7XpqHZvaQcmBUO46Q/uUoIHuU4pF2oWl+g==" w:saltValue="At00kk+DH1+2dkOuz7NL4Q==" w:algorithmName="SHA-512"/>
  <w:defaultTabStop w:val="35.40pt"/>
  <w:autoHyphenation/>
  <w:consecutiveHyphenLimit w:val="3"/>
  <w:hyphenationZone w:val="21.25pt"/>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2E2"/>
    <w:rsid w:val="000026A4"/>
    <w:rsid w:val="00003AFA"/>
    <w:rsid w:val="00013F1D"/>
    <w:rsid w:val="000200AF"/>
    <w:rsid w:val="00021C1E"/>
    <w:rsid w:val="00043ECF"/>
    <w:rsid w:val="00045BB2"/>
    <w:rsid w:val="0006203E"/>
    <w:rsid w:val="0007768C"/>
    <w:rsid w:val="00093232"/>
    <w:rsid w:val="000A286E"/>
    <w:rsid w:val="000C1A85"/>
    <w:rsid w:val="000D5CDD"/>
    <w:rsid w:val="000D7875"/>
    <w:rsid w:val="0010103B"/>
    <w:rsid w:val="0010688B"/>
    <w:rsid w:val="00114CAE"/>
    <w:rsid w:val="0013714E"/>
    <w:rsid w:val="00153E88"/>
    <w:rsid w:val="001552E2"/>
    <w:rsid w:val="00155D70"/>
    <w:rsid w:val="00157065"/>
    <w:rsid w:val="00165209"/>
    <w:rsid w:val="00174808"/>
    <w:rsid w:val="0019244E"/>
    <w:rsid w:val="0019423D"/>
    <w:rsid w:val="001944AA"/>
    <w:rsid w:val="001A0A67"/>
    <w:rsid w:val="001A1724"/>
    <w:rsid w:val="001A5F7E"/>
    <w:rsid w:val="001C5E67"/>
    <w:rsid w:val="001C791E"/>
    <w:rsid w:val="001D31BE"/>
    <w:rsid w:val="001E1552"/>
    <w:rsid w:val="001E6731"/>
    <w:rsid w:val="00211F6A"/>
    <w:rsid w:val="002149D9"/>
    <w:rsid w:val="0021514E"/>
    <w:rsid w:val="00263191"/>
    <w:rsid w:val="00263BEF"/>
    <w:rsid w:val="002714AF"/>
    <w:rsid w:val="00274EC1"/>
    <w:rsid w:val="00275830"/>
    <w:rsid w:val="00282B66"/>
    <w:rsid w:val="00283B35"/>
    <w:rsid w:val="002850E0"/>
    <w:rsid w:val="002A36A8"/>
    <w:rsid w:val="002B1093"/>
    <w:rsid w:val="002B1489"/>
    <w:rsid w:val="002B6D3C"/>
    <w:rsid w:val="002B6DE9"/>
    <w:rsid w:val="002C1097"/>
    <w:rsid w:val="002C1CE0"/>
    <w:rsid w:val="002C6349"/>
    <w:rsid w:val="002E0983"/>
    <w:rsid w:val="002E1262"/>
    <w:rsid w:val="002E26D5"/>
    <w:rsid w:val="002E46D4"/>
    <w:rsid w:val="002E5BFE"/>
    <w:rsid w:val="002E74AC"/>
    <w:rsid w:val="002F4696"/>
    <w:rsid w:val="0031354A"/>
    <w:rsid w:val="00321587"/>
    <w:rsid w:val="003279C1"/>
    <w:rsid w:val="00343000"/>
    <w:rsid w:val="0034440B"/>
    <w:rsid w:val="00347511"/>
    <w:rsid w:val="00373E9C"/>
    <w:rsid w:val="00377E5E"/>
    <w:rsid w:val="0039080D"/>
    <w:rsid w:val="003A666A"/>
    <w:rsid w:val="003B428E"/>
    <w:rsid w:val="003B4690"/>
    <w:rsid w:val="003B592B"/>
    <w:rsid w:val="003B6727"/>
    <w:rsid w:val="003D7067"/>
    <w:rsid w:val="003E11DC"/>
    <w:rsid w:val="003E3825"/>
    <w:rsid w:val="003E52CA"/>
    <w:rsid w:val="003F01BE"/>
    <w:rsid w:val="003F49E9"/>
    <w:rsid w:val="00417863"/>
    <w:rsid w:val="004217B0"/>
    <w:rsid w:val="004351CD"/>
    <w:rsid w:val="004423E7"/>
    <w:rsid w:val="004628C3"/>
    <w:rsid w:val="0046520D"/>
    <w:rsid w:val="00465378"/>
    <w:rsid w:val="004658BF"/>
    <w:rsid w:val="00466D84"/>
    <w:rsid w:val="0046712B"/>
    <w:rsid w:val="00474CA1"/>
    <w:rsid w:val="0048168E"/>
    <w:rsid w:val="00484CC6"/>
    <w:rsid w:val="004B584F"/>
    <w:rsid w:val="004C6AE3"/>
    <w:rsid w:val="004D519B"/>
    <w:rsid w:val="004E1A05"/>
    <w:rsid w:val="004E2A21"/>
    <w:rsid w:val="004F0F3A"/>
    <w:rsid w:val="004F3388"/>
    <w:rsid w:val="004F6441"/>
    <w:rsid w:val="00500682"/>
    <w:rsid w:val="00501296"/>
    <w:rsid w:val="005012A6"/>
    <w:rsid w:val="0050783C"/>
    <w:rsid w:val="0052433A"/>
    <w:rsid w:val="00527FB8"/>
    <w:rsid w:val="005327D6"/>
    <w:rsid w:val="00532BA6"/>
    <w:rsid w:val="00533ECE"/>
    <w:rsid w:val="00560D12"/>
    <w:rsid w:val="00562ADA"/>
    <w:rsid w:val="005659AB"/>
    <w:rsid w:val="005707D3"/>
    <w:rsid w:val="005809EA"/>
    <w:rsid w:val="00591899"/>
    <w:rsid w:val="005B132A"/>
    <w:rsid w:val="005B1A10"/>
    <w:rsid w:val="005C2633"/>
    <w:rsid w:val="005C3FC8"/>
    <w:rsid w:val="005C6E66"/>
    <w:rsid w:val="005C6FF4"/>
    <w:rsid w:val="005D2276"/>
    <w:rsid w:val="005E38FA"/>
    <w:rsid w:val="005F4DF7"/>
    <w:rsid w:val="005F6A06"/>
    <w:rsid w:val="0060406B"/>
    <w:rsid w:val="00615D39"/>
    <w:rsid w:val="00617EFD"/>
    <w:rsid w:val="006227B6"/>
    <w:rsid w:val="00640CCE"/>
    <w:rsid w:val="0065300E"/>
    <w:rsid w:val="00662807"/>
    <w:rsid w:val="0066473B"/>
    <w:rsid w:val="00682F98"/>
    <w:rsid w:val="00683997"/>
    <w:rsid w:val="006A45AA"/>
    <w:rsid w:val="006B244E"/>
    <w:rsid w:val="006C046A"/>
    <w:rsid w:val="006C65D4"/>
    <w:rsid w:val="006E360F"/>
    <w:rsid w:val="006E4EF9"/>
    <w:rsid w:val="00704C7D"/>
    <w:rsid w:val="00721222"/>
    <w:rsid w:val="00730E51"/>
    <w:rsid w:val="00731ACA"/>
    <w:rsid w:val="00745599"/>
    <w:rsid w:val="00751A6B"/>
    <w:rsid w:val="00764D4F"/>
    <w:rsid w:val="00766FE6"/>
    <w:rsid w:val="0077673A"/>
    <w:rsid w:val="00782EE4"/>
    <w:rsid w:val="007A3FC8"/>
    <w:rsid w:val="007A414B"/>
    <w:rsid w:val="007B01B2"/>
    <w:rsid w:val="007B2604"/>
    <w:rsid w:val="007E3AA6"/>
    <w:rsid w:val="007F611A"/>
    <w:rsid w:val="0080364B"/>
    <w:rsid w:val="008071E7"/>
    <w:rsid w:val="00811B5E"/>
    <w:rsid w:val="008355E4"/>
    <w:rsid w:val="00851033"/>
    <w:rsid w:val="008578AC"/>
    <w:rsid w:val="00861234"/>
    <w:rsid w:val="00874F61"/>
    <w:rsid w:val="008A5192"/>
    <w:rsid w:val="008A5732"/>
    <w:rsid w:val="008A6346"/>
    <w:rsid w:val="008A6D0A"/>
    <w:rsid w:val="008C5B3F"/>
    <w:rsid w:val="008C6776"/>
    <w:rsid w:val="008D25C9"/>
    <w:rsid w:val="008E3CB3"/>
    <w:rsid w:val="008E5776"/>
    <w:rsid w:val="008E59F4"/>
    <w:rsid w:val="008E61F7"/>
    <w:rsid w:val="00911DC4"/>
    <w:rsid w:val="009169A4"/>
    <w:rsid w:val="0092454B"/>
    <w:rsid w:val="00925B25"/>
    <w:rsid w:val="00933F21"/>
    <w:rsid w:val="00935B0C"/>
    <w:rsid w:val="00945394"/>
    <w:rsid w:val="00947668"/>
    <w:rsid w:val="00953812"/>
    <w:rsid w:val="0096237F"/>
    <w:rsid w:val="00962AA5"/>
    <w:rsid w:val="00963DB4"/>
    <w:rsid w:val="00966B48"/>
    <w:rsid w:val="00977BDF"/>
    <w:rsid w:val="00995193"/>
    <w:rsid w:val="0099737F"/>
    <w:rsid w:val="009B5D13"/>
    <w:rsid w:val="009C012E"/>
    <w:rsid w:val="009D3C8B"/>
    <w:rsid w:val="009D43C4"/>
    <w:rsid w:val="009D4C8C"/>
    <w:rsid w:val="009F049A"/>
    <w:rsid w:val="009F1522"/>
    <w:rsid w:val="009F23AE"/>
    <w:rsid w:val="00A033B3"/>
    <w:rsid w:val="00A1230D"/>
    <w:rsid w:val="00A12C18"/>
    <w:rsid w:val="00A1525F"/>
    <w:rsid w:val="00A15DDB"/>
    <w:rsid w:val="00A17F1F"/>
    <w:rsid w:val="00A35066"/>
    <w:rsid w:val="00A42F9B"/>
    <w:rsid w:val="00A510AA"/>
    <w:rsid w:val="00A646C9"/>
    <w:rsid w:val="00A656E6"/>
    <w:rsid w:val="00A820D4"/>
    <w:rsid w:val="00A9452C"/>
    <w:rsid w:val="00AC7D83"/>
    <w:rsid w:val="00AE1874"/>
    <w:rsid w:val="00AF4384"/>
    <w:rsid w:val="00B10D4F"/>
    <w:rsid w:val="00B25F7E"/>
    <w:rsid w:val="00B309BE"/>
    <w:rsid w:val="00B35EDF"/>
    <w:rsid w:val="00B71503"/>
    <w:rsid w:val="00B73F43"/>
    <w:rsid w:val="00B77304"/>
    <w:rsid w:val="00B77E20"/>
    <w:rsid w:val="00B82B21"/>
    <w:rsid w:val="00BA1FD1"/>
    <w:rsid w:val="00BA5BF4"/>
    <w:rsid w:val="00BB1E8A"/>
    <w:rsid w:val="00BB56B2"/>
    <w:rsid w:val="00BB67DC"/>
    <w:rsid w:val="00BC3781"/>
    <w:rsid w:val="00BE1CBE"/>
    <w:rsid w:val="00C076F9"/>
    <w:rsid w:val="00C3239E"/>
    <w:rsid w:val="00C32871"/>
    <w:rsid w:val="00C3437C"/>
    <w:rsid w:val="00C40597"/>
    <w:rsid w:val="00C413D7"/>
    <w:rsid w:val="00C41EBE"/>
    <w:rsid w:val="00C444B3"/>
    <w:rsid w:val="00C5088A"/>
    <w:rsid w:val="00C76EE6"/>
    <w:rsid w:val="00C81413"/>
    <w:rsid w:val="00C81BEA"/>
    <w:rsid w:val="00C82BA2"/>
    <w:rsid w:val="00C82C36"/>
    <w:rsid w:val="00C94A0A"/>
    <w:rsid w:val="00C94C99"/>
    <w:rsid w:val="00CA2B1D"/>
    <w:rsid w:val="00CB1C9E"/>
    <w:rsid w:val="00CC1842"/>
    <w:rsid w:val="00CC2B32"/>
    <w:rsid w:val="00CD1F85"/>
    <w:rsid w:val="00CD31FB"/>
    <w:rsid w:val="00CD56AC"/>
    <w:rsid w:val="00CD710F"/>
    <w:rsid w:val="00CE7B48"/>
    <w:rsid w:val="00CF2175"/>
    <w:rsid w:val="00D21C6B"/>
    <w:rsid w:val="00D221ED"/>
    <w:rsid w:val="00D24DD5"/>
    <w:rsid w:val="00D27656"/>
    <w:rsid w:val="00D30BFC"/>
    <w:rsid w:val="00D3128B"/>
    <w:rsid w:val="00D4241C"/>
    <w:rsid w:val="00D44430"/>
    <w:rsid w:val="00D50D2C"/>
    <w:rsid w:val="00D54447"/>
    <w:rsid w:val="00D673E7"/>
    <w:rsid w:val="00D67DFD"/>
    <w:rsid w:val="00D75CAC"/>
    <w:rsid w:val="00D814D3"/>
    <w:rsid w:val="00D92315"/>
    <w:rsid w:val="00D946A4"/>
    <w:rsid w:val="00DC1C80"/>
    <w:rsid w:val="00DC30DF"/>
    <w:rsid w:val="00DC3CC4"/>
    <w:rsid w:val="00DC7A28"/>
    <w:rsid w:val="00DD388C"/>
    <w:rsid w:val="00DE7BE9"/>
    <w:rsid w:val="00DF52F1"/>
    <w:rsid w:val="00E172A7"/>
    <w:rsid w:val="00E3118A"/>
    <w:rsid w:val="00E3682D"/>
    <w:rsid w:val="00E442DC"/>
    <w:rsid w:val="00E56DFC"/>
    <w:rsid w:val="00E86F34"/>
    <w:rsid w:val="00E90924"/>
    <w:rsid w:val="00E933B8"/>
    <w:rsid w:val="00E97758"/>
    <w:rsid w:val="00EA335D"/>
    <w:rsid w:val="00EA3816"/>
    <w:rsid w:val="00EB319E"/>
    <w:rsid w:val="00ED5A25"/>
    <w:rsid w:val="00F22E50"/>
    <w:rsid w:val="00F2756C"/>
    <w:rsid w:val="00F27B51"/>
    <w:rsid w:val="00F442AC"/>
    <w:rsid w:val="00F45470"/>
    <w:rsid w:val="00F4592A"/>
    <w:rsid w:val="00F46729"/>
    <w:rsid w:val="00F51078"/>
    <w:rsid w:val="00F52330"/>
    <w:rsid w:val="00F66C96"/>
    <w:rsid w:val="00F85D98"/>
    <w:rsid w:val="00F90983"/>
    <w:rsid w:val="00F96067"/>
    <w:rsid w:val="00F97DFA"/>
    <w:rsid w:val="00FB0BC5"/>
    <w:rsid w:val="00FC145C"/>
    <w:rsid w:val="00FF1CF0"/>
    <w:rsid w:val="00FF676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F451BAC"/>
  <w14:defaultImageDpi w14:val="32767"/>
  <w15:chartTrackingRefBased/>
  <w15:docId w15:val="{59108DE6-FD8A-4FCC-99ED-68082824D2A8}"/>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de-DE" w:eastAsia="zh-CN" w:bidi="ar-SA"/>
      </w:rPr>
    </w:rPrDefault>
    <w:pPrDefault>
      <w:pPr>
        <w:spacing w:before="8.50pt" w:after="8.50pt" w:line="14.40pt"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5"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1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uiPriority="3" w:qFormat="1"/>
    <w:lsdException w:name="Emphasis" w:uiPriority="3"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9" w:unhideWhenUsed="1" w:qFormat="1"/>
    <w:lsdException w:name="Subtle Reference" w:semiHidden="1" w:uiPriority="9" w:unhideWhenUsed="1" w:qFormat="1"/>
    <w:lsdException w:name="Intense Reference" w:semiHidden="1" w:uiPriority="9" w:unhideWhenUsed="1" w:qFormat="1"/>
    <w:lsdException w:name="Book Title" w:semiHidden="1" w:uiPriority="9" w:unhideWhenUsed="1" w:qFormat="1"/>
    <w:lsdException w:name="Bibliography" w:semiHidden="1" w:uiPriority="37" w:unhideWhenUsed="1"/>
    <w:lsdException w:name="TOC Heading" w:uiPriority="39"/>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B6727"/>
    <w:rPr>
      <w:kern w:val="12"/>
    </w:rPr>
  </w:style>
  <w:style w:type="paragraph" w:styleId="Heading1">
    <w:name w:val="heading 1"/>
    <w:aliases w:val="Hauptüberschrift"/>
    <w:basedOn w:val="zzHeadings"/>
    <w:next w:val="Normal"/>
    <w:link w:val="Heading1Char"/>
    <w:qFormat/>
    <w:rsid w:val="003B6727"/>
    <w:pPr>
      <w:spacing w:before="28.35pt" w:line="12pt" w:lineRule="auto"/>
      <w:contextualSpacing/>
      <w:outlineLvl w:val="0"/>
    </w:pPr>
    <w:rPr>
      <w:rFonts w:eastAsiaTheme="majorEastAsia" w:cstheme="majorBidi"/>
      <w:sz w:val="28"/>
      <w:szCs w:val="32"/>
    </w:rPr>
  </w:style>
  <w:style w:type="paragraph" w:styleId="Heading2">
    <w:name w:val="heading 2"/>
    <w:aliases w:val="Zwischenüberschrift"/>
    <w:basedOn w:val="zzHeadings"/>
    <w:next w:val="Normal"/>
    <w:link w:val="Heading2Char"/>
    <w:qFormat/>
    <w:rsid w:val="001A5F7E"/>
    <w:pPr>
      <w:spacing w:before="19.85pt"/>
      <w:outlineLvl w:val="1"/>
    </w:pPr>
    <w:rPr>
      <w:rFonts w:eastAsiaTheme="majorEastAsia" w:cstheme="majorBidi"/>
      <w:szCs w:val="26"/>
    </w:rPr>
  </w:style>
  <w:style w:type="paragraph" w:styleId="Heading3">
    <w:name w:val="heading 3"/>
    <w:basedOn w:val="zzHeadings"/>
    <w:next w:val="Normal"/>
    <w:link w:val="Heading3Char"/>
    <w:uiPriority w:val="24"/>
    <w:semiHidden/>
    <w:rsid w:val="001A5F7E"/>
    <w:pPr>
      <w:outlineLvl w:val="2"/>
    </w:pPr>
    <w:rPr>
      <w:rFonts w:eastAsiaTheme="majorEastAsia" w:cstheme="majorBidi"/>
      <w:szCs w:val="24"/>
    </w:rPr>
  </w:style>
  <w:style w:type="paragraph" w:styleId="Heading4">
    <w:name w:val="heading 4"/>
    <w:basedOn w:val="zzHeadings"/>
    <w:next w:val="Normal"/>
    <w:link w:val="Heading4Char"/>
    <w:uiPriority w:val="24"/>
    <w:semiHidden/>
    <w:rsid w:val="001A5F7E"/>
    <w:pPr>
      <w:outlineLvl w:val="3"/>
    </w:pPr>
    <w:rPr>
      <w:rFonts w:eastAsiaTheme="majorEastAsia" w:cstheme="majorBidi"/>
      <w:iCs/>
    </w:rPr>
  </w:style>
  <w:style w:type="paragraph" w:styleId="Heading5">
    <w:name w:val="heading 5"/>
    <w:basedOn w:val="zzHeadings"/>
    <w:next w:val="Normal"/>
    <w:link w:val="Heading5Char"/>
    <w:uiPriority w:val="24"/>
    <w:semiHidden/>
    <w:rsid w:val="001A5F7E"/>
    <w:pPr>
      <w:outlineLvl w:val="4"/>
    </w:pPr>
    <w:rPr>
      <w:rFonts w:eastAsiaTheme="majorEastAsia" w:cstheme="majorBidi"/>
    </w:rPr>
  </w:style>
  <w:style w:type="paragraph" w:styleId="Heading6">
    <w:name w:val="heading 6"/>
    <w:basedOn w:val="zzHeadings"/>
    <w:next w:val="Normal"/>
    <w:link w:val="Heading6Char"/>
    <w:uiPriority w:val="24"/>
    <w:semiHidden/>
    <w:rsid w:val="001A5F7E"/>
    <w:pPr>
      <w:outlineLvl w:val="5"/>
    </w:pPr>
    <w:rPr>
      <w:rFonts w:eastAsiaTheme="majorEastAsia" w:cstheme="majorBidi"/>
    </w:rPr>
  </w:style>
  <w:style w:type="paragraph" w:styleId="Heading7">
    <w:name w:val="heading 7"/>
    <w:basedOn w:val="zzHeadings"/>
    <w:next w:val="Normal"/>
    <w:link w:val="Heading7Char"/>
    <w:uiPriority w:val="24"/>
    <w:semiHidden/>
    <w:rsid w:val="001A5F7E"/>
    <w:pPr>
      <w:outlineLvl w:val="6"/>
    </w:pPr>
    <w:rPr>
      <w:rFonts w:eastAsiaTheme="majorEastAsia" w:cstheme="majorBidi"/>
      <w:iCs/>
    </w:rPr>
  </w:style>
  <w:style w:type="paragraph" w:styleId="Heading8">
    <w:name w:val="heading 8"/>
    <w:basedOn w:val="zzHeadings"/>
    <w:next w:val="Normal"/>
    <w:link w:val="Heading8Char"/>
    <w:uiPriority w:val="24"/>
    <w:semiHidden/>
    <w:rsid w:val="001A5F7E"/>
    <w:pPr>
      <w:outlineLvl w:val="7"/>
    </w:pPr>
    <w:rPr>
      <w:rFonts w:eastAsiaTheme="majorEastAsia" w:cstheme="majorBidi"/>
      <w:szCs w:val="21"/>
    </w:rPr>
  </w:style>
  <w:style w:type="paragraph" w:styleId="Heading9">
    <w:name w:val="heading 9"/>
    <w:basedOn w:val="zzHeadings"/>
    <w:next w:val="Normal"/>
    <w:link w:val="Heading9Char"/>
    <w:uiPriority w:val="24"/>
    <w:semiHidden/>
    <w:rsid w:val="001A5F7E"/>
    <w:pPr>
      <w:outlineLvl w:val="8"/>
    </w:pPr>
    <w:rPr>
      <w:rFonts w:eastAsiaTheme="majorEastAsia" w:cstheme="majorBidi"/>
      <w:iCs/>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NoSpacing">
    <w:name w:val="No Spacing"/>
    <w:basedOn w:val="Normal"/>
    <w:uiPriority w:val="2"/>
    <w:qFormat/>
    <w:rsid w:val="001A5F7E"/>
    <w:pPr>
      <w:spacing w:before="0pt" w:after="0pt"/>
    </w:pPr>
  </w:style>
  <w:style w:type="paragraph" w:customStyle="1" w:styleId="zzHeaderFooter">
    <w:name w:val="zz_HeaderFooter"/>
    <w:basedOn w:val="Normal"/>
    <w:uiPriority w:val="99"/>
    <w:rsid w:val="001A5F7E"/>
    <w:pPr>
      <w:spacing w:before="0pt" w:after="0pt" w:line="12pt" w:lineRule="auto"/>
    </w:pPr>
    <w:rPr>
      <w:sz w:val="14"/>
    </w:rPr>
  </w:style>
  <w:style w:type="paragraph" w:customStyle="1" w:styleId="zzHeadings">
    <w:name w:val="zz_Headings"/>
    <w:basedOn w:val="Normal"/>
    <w:uiPriority w:val="99"/>
    <w:rsid w:val="001A5F7E"/>
    <w:pPr>
      <w:keepNext/>
      <w:keepLines/>
      <w:suppressAutoHyphens/>
    </w:pPr>
    <w:rPr>
      <w:rFonts w:asciiTheme="majorHAnsi" w:hAnsiTheme="majorHAnsi"/>
    </w:rPr>
  </w:style>
  <w:style w:type="paragraph" w:customStyle="1" w:styleId="zzPreprint">
    <w:name w:val="zz_Preprint"/>
    <w:basedOn w:val="zzHeaderFooter"/>
    <w:uiPriority w:val="99"/>
    <w:rsid w:val="001A5F7E"/>
    <w:rPr>
      <w:color w:val="BFBFBF"/>
    </w:rPr>
  </w:style>
  <w:style w:type="table" w:styleId="TableGrid">
    <w:name w:val="Table Grid"/>
    <w:basedOn w:val="TableNormal"/>
    <w:uiPriority w:val="39"/>
    <w:rsid w:val="001A5F7E"/>
    <w:pPr>
      <w:spacing w:line="12pt" w:lineRule="auto"/>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styleId="Header">
    <w:name w:val="header"/>
    <w:basedOn w:val="zzHeaderFooter"/>
    <w:link w:val="HeaderChar"/>
    <w:uiPriority w:val="99"/>
    <w:rsid w:val="001A5F7E"/>
    <w:pPr>
      <w:tabs>
        <w:tab w:val="center" w:pos="226.80pt"/>
        <w:tab w:val="end" w:pos="453.60pt"/>
      </w:tabs>
    </w:pPr>
  </w:style>
  <w:style w:type="character" w:customStyle="1" w:styleId="HeaderChar">
    <w:name w:val="Header Char"/>
    <w:basedOn w:val="DefaultParagraphFont"/>
    <w:link w:val="Header"/>
    <w:uiPriority w:val="99"/>
    <w:rsid w:val="001A5F7E"/>
    <w:rPr>
      <w:sz w:val="14"/>
    </w:rPr>
  </w:style>
  <w:style w:type="paragraph" w:styleId="Footer">
    <w:name w:val="footer"/>
    <w:basedOn w:val="zzHeaderFooter"/>
    <w:link w:val="FooterChar"/>
    <w:uiPriority w:val="99"/>
    <w:rsid w:val="001A5F7E"/>
    <w:pPr>
      <w:tabs>
        <w:tab w:val="center" w:pos="226.80pt"/>
        <w:tab w:val="end" w:pos="453.60pt"/>
      </w:tabs>
    </w:pPr>
  </w:style>
  <w:style w:type="character" w:customStyle="1" w:styleId="FooterChar">
    <w:name w:val="Footer Char"/>
    <w:basedOn w:val="DefaultParagraphFont"/>
    <w:link w:val="Footer"/>
    <w:uiPriority w:val="99"/>
    <w:rsid w:val="001A5F7E"/>
    <w:rPr>
      <w:sz w:val="14"/>
    </w:rPr>
  </w:style>
  <w:style w:type="table" w:customStyle="1" w:styleId="LayoutTable">
    <w:name w:val="Layout Table"/>
    <w:basedOn w:val="TableNormal"/>
    <w:uiPriority w:val="99"/>
    <w:rsid w:val="001A5F7E"/>
    <w:rPr>
      <w:kern w:val="12"/>
    </w:rPr>
    <w:tblPr>
      <w:tblCellMar>
        <w:start w:w="0pt" w:type="dxa"/>
        <w:end w:w="0pt" w:type="dxa"/>
      </w:tblCellMar>
    </w:tblPr>
  </w:style>
  <w:style w:type="table" w:customStyle="1" w:styleId="AddressTable">
    <w:name w:val="Address Table"/>
    <w:basedOn w:val="TableNormal"/>
    <w:uiPriority w:val="99"/>
    <w:rsid w:val="001A5F7E"/>
    <w:pPr>
      <w:contextualSpacing/>
    </w:pPr>
    <w:rPr>
      <w:kern w:val="12"/>
    </w:rPr>
    <w:tblPr>
      <w:tblCellMar>
        <w:start w:w="0pt" w:type="dxa"/>
        <w:end w:w="0pt" w:type="dxa"/>
      </w:tblCellMar>
    </w:tblPr>
  </w:style>
  <w:style w:type="character" w:styleId="PlaceholderText">
    <w:name w:val="Placeholder Text"/>
    <w:basedOn w:val="DefaultParagraphFont"/>
    <w:uiPriority w:val="99"/>
    <w:rsid w:val="001A5F7E"/>
    <w:rPr>
      <w:color w:val="808080"/>
    </w:rPr>
  </w:style>
  <w:style w:type="paragraph" w:styleId="ListBullet">
    <w:name w:val="List Bullet"/>
    <w:basedOn w:val="ListParagraph"/>
    <w:uiPriority w:val="4"/>
    <w:qFormat/>
    <w:rsid w:val="001A5F7E"/>
    <w:pPr>
      <w:numPr>
        <w:numId w:val="3"/>
      </w:numPr>
      <w:contextualSpacing/>
    </w:pPr>
    <w:rPr>
      <w:rFonts w:eastAsiaTheme="minorHAnsi"/>
      <w:lang w:eastAsia="en-US"/>
    </w:rPr>
  </w:style>
  <w:style w:type="paragraph" w:styleId="ListNumber">
    <w:name w:val="List Number"/>
    <w:basedOn w:val="ListParagraph"/>
    <w:uiPriority w:val="5"/>
    <w:qFormat/>
    <w:rsid w:val="001A5F7E"/>
    <w:pPr>
      <w:numPr>
        <w:numId w:val="12"/>
      </w:numPr>
    </w:pPr>
    <w:rPr>
      <w:rFonts w:eastAsiaTheme="minorHAnsi"/>
      <w:lang w:eastAsia="en-US"/>
    </w:rPr>
  </w:style>
  <w:style w:type="numbering" w:customStyle="1" w:styleId="NumberedListSettings">
    <w:name w:val="Numbered List Settings"/>
    <w:uiPriority w:val="99"/>
    <w:rsid w:val="001A5F7E"/>
    <w:pPr>
      <w:numPr>
        <w:numId w:val="1"/>
      </w:numPr>
    </w:pPr>
  </w:style>
  <w:style w:type="numbering" w:customStyle="1" w:styleId="BulletListSettings">
    <w:name w:val="Bullet List Settings"/>
    <w:uiPriority w:val="99"/>
    <w:rsid w:val="001A5F7E"/>
    <w:pPr>
      <w:numPr>
        <w:numId w:val="3"/>
      </w:numPr>
    </w:pPr>
  </w:style>
  <w:style w:type="paragraph" w:customStyle="1" w:styleId="Infotext">
    <w:name w:val="Infotext"/>
    <w:basedOn w:val="zzHeaderFooter"/>
    <w:uiPriority w:val="9"/>
    <w:rsid w:val="001A5F7E"/>
    <w:rPr>
      <w:rFonts w:eastAsiaTheme="minorHAnsi"/>
      <w:lang w:eastAsia="en-US"/>
    </w:rPr>
  </w:style>
  <w:style w:type="paragraph" w:styleId="Date">
    <w:name w:val="Date"/>
    <w:basedOn w:val="Normal"/>
    <w:next w:val="Normal"/>
    <w:link w:val="DateChar"/>
    <w:uiPriority w:val="9"/>
    <w:rsid w:val="003B6727"/>
  </w:style>
  <w:style w:type="character" w:customStyle="1" w:styleId="DateChar">
    <w:name w:val="Date Char"/>
    <w:basedOn w:val="DefaultParagraphFont"/>
    <w:link w:val="Date"/>
    <w:uiPriority w:val="9"/>
    <w:rsid w:val="003B6727"/>
    <w:rPr>
      <w:kern w:val="12"/>
    </w:rPr>
  </w:style>
  <w:style w:type="paragraph" w:styleId="EnvelopeReturn">
    <w:name w:val="envelope return"/>
    <w:basedOn w:val="zzHeaderFooter"/>
    <w:next w:val="Header"/>
    <w:uiPriority w:val="99"/>
    <w:rsid w:val="001A5F7E"/>
    <w:pPr>
      <w:framePr w:w="226.80pt" w:wrap="notBeside" w:hAnchor="margin" w:y="0.15pt" w:anchorLock="1"/>
      <w:tabs>
        <w:tab w:val="start" w:pos="14.20pt"/>
        <w:tab w:val="start" w:pos="28.35pt"/>
      </w:tabs>
      <w:suppressAutoHyphens/>
      <w:spacing w:before="3pt"/>
    </w:pPr>
    <w:rPr>
      <w:rFonts w:asciiTheme="majorHAnsi" w:eastAsiaTheme="majorEastAsia" w:hAnsiTheme="majorHAnsi" w:cstheme="majorBidi"/>
      <w:lang w:eastAsia="en-US"/>
    </w:rPr>
  </w:style>
  <w:style w:type="paragraph" w:styleId="EnvelopeAddress">
    <w:name w:val="envelope address"/>
    <w:basedOn w:val="Normal"/>
    <w:uiPriority w:val="99"/>
    <w:semiHidden/>
    <w:unhideWhenUsed/>
    <w:rsid w:val="001A5F7E"/>
    <w:pPr>
      <w:framePr w:w="216pt" w:h="108pt" w:hRule="exact" w:hSpace="7.05pt" w:wrap="auto" w:hAnchor="page" w:xAlign="center" w:yAlign="bottom"/>
      <w:spacing w:after="0pt" w:line="12pt" w:lineRule="auto"/>
      <w:ind w:start="0.05pt"/>
    </w:pPr>
    <w:rPr>
      <w:rFonts w:asciiTheme="majorHAnsi" w:eastAsiaTheme="majorEastAsia" w:hAnsiTheme="majorHAnsi" w:cstheme="majorBidi"/>
      <w:sz w:val="24"/>
      <w:szCs w:val="24"/>
    </w:rPr>
  </w:style>
  <w:style w:type="paragraph" w:styleId="Title">
    <w:name w:val="Title"/>
    <w:basedOn w:val="zzHeadings"/>
    <w:next w:val="Normal"/>
    <w:link w:val="TitleChar"/>
    <w:uiPriority w:val="19"/>
    <w:qFormat/>
    <w:rsid w:val="00C94C99"/>
    <w:pPr>
      <w:spacing w:before="0pt" w:after="22pt" w:line="10.80pt" w:lineRule="auto"/>
      <w:contextualSpacing/>
    </w:pPr>
    <w:rPr>
      <w:rFonts w:eastAsiaTheme="majorEastAsia" w:cstheme="majorBidi"/>
      <w:sz w:val="50"/>
      <w:szCs w:val="56"/>
    </w:rPr>
  </w:style>
  <w:style w:type="character" w:customStyle="1" w:styleId="TitleChar">
    <w:name w:val="Title Char"/>
    <w:basedOn w:val="DefaultParagraphFont"/>
    <w:link w:val="Title"/>
    <w:uiPriority w:val="19"/>
    <w:rsid w:val="00C94C99"/>
    <w:rPr>
      <w:rFonts w:asciiTheme="majorHAnsi" w:eastAsiaTheme="majorEastAsia" w:hAnsiTheme="majorHAnsi" w:cstheme="majorBidi"/>
      <w:kern w:val="12"/>
      <w:sz w:val="50"/>
      <w:szCs w:val="56"/>
    </w:rPr>
  </w:style>
  <w:style w:type="paragraph" w:styleId="Subtitle">
    <w:name w:val="Subtitle"/>
    <w:basedOn w:val="zzHeadings"/>
    <w:next w:val="Normal"/>
    <w:link w:val="SubtitleChar"/>
    <w:uiPriority w:val="19"/>
    <w:rsid w:val="001A5F7E"/>
    <w:pPr>
      <w:numPr>
        <w:ilvl w:val="1"/>
      </w:numPr>
    </w:pPr>
  </w:style>
  <w:style w:type="character" w:customStyle="1" w:styleId="SubtitleChar">
    <w:name w:val="Subtitle Char"/>
    <w:basedOn w:val="DefaultParagraphFont"/>
    <w:link w:val="Subtitle"/>
    <w:uiPriority w:val="19"/>
    <w:rsid w:val="001A5F7E"/>
    <w:rPr>
      <w:rFonts w:asciiTheme="majorHAnsi" w:hAnsiTheme="majorHAnsi"/>
    </w:rPr>
  </w:style>
  <w:style w:type="paragraph" w:styleId="Quote">
    <w:name w:val="Quote"/>
    <w:basedOn w:val="Normal"/>
    <w:next w:val="Normal"/>
    <w:link w:val="QuoteChar"/>
    <w:uiPriority w:val="9"/>
    <w:qFormat/>
    <w:rsid w:val="001A5F7E"/>
    <w:rPr>
      <w:i/>
      <w:iCs/>
    </w:rPr>
  </w:style>
  <w:style w:type="character" w:customStyle="1" w:styleId="QuoteChar">
    <w:name w:val="Quote Char"/>
    <w:basedOn w:val="DefaultParagraphFont"/>
    <w:link w:val="Quote"/>
    <w:uiPriority w:val="9"/>
    <w:rsid w:val="001A5F7E"/>
    <w:rPr>
      <w:i/>
      <w:iCs/>
    </w:rPr>
  </w:style>
  <w:style w:type="paragraph" w:styleId="ListParagraph">
    <w:name w:val="List Paragraph"/>
    <w:basedOn w:val="Normal"/>
    <w:uiPriority w:val="6"/>
    <w:qFormat/>
    <w:rsid w:val="001A5F7E"/>
    <w:pPr>
      <w:keepLines/>
      <w:ind w:start="14.20pt"/>
    </w:pPr>
  </w:style>
  <w:style w:type="paragraph" w:styleId="Caption">
    <w:name w:val="caption"/>
    <w:basedOn w:val="Normal"/>
    <w:next w:val="Normal"/>
    <w:uiPriority w:val="9"/>
    <w:qFormat/>
    <w:rsid w:val="001A5F7E"/>
    <w:pPr>
      <w:keepLines/>
    </w:pPr>
    <w:rPr>
      <w:i/>
      <w:iCs/>
      <w:szCs w:val="18"/>
    </w:rPr>
  </w:style>
  <w:style w:type="character" w:customStyle="1" w:styleId="Heading1Char">
    <w:name w:val="Heading 1 Char"/>
    <w:aliases w:val="Hauptüberschrift Char"/>
    <w:basedOn w:val="DefaultParagraphFont"/>
    <w:link w:val="Heading1"/>
    <w:rsid w:val="003B6727"/>
    <w:rPr>
      <w:rFonts w:asciiTheme="majorHAnsi" w:eastAsiaTheme="majorEastAsia" w:hAnsiTheme="majorHAnsi" w:cstheme="majorBidi"/>
      <w:kern w:val="12"/>
      <w:sz w:val="28"/>
      <w:szCs w:val="32"/>
    </w:rPr>
  </w:style>
  <w:style w:type="paragraph" w:styleId="TOCHeading">
    <w:name w:val="TOC Heading"/>
    <w:basedOn w:val="Heading1"/>
    <w:next w:val="Normal"/>
    <w:uiPriority w:val="39"/>
    <w:unhideWhenUsed/>
    <w:rsid w:val="001A5F7E"/>
    <w:pPr>
      <w:outlineLvl w:val="9"/>
    </w:pPr>
  </w:style>
  <w:style w:type="paragraph" w:styleId="TOC1">
    <w:name w:val="toc 1"/>
    <w:basedOn w:val="Normal"/>
    <w:next w:val="Normal"/>
    <w:uiPriority w:val="39"/>
    <w:unhideWhenUsed/>
    <w:rsid w:val="001A5F7E"/>
  </w:style>
  <w:style w:type="paragraph" w:styleId="TOC2">
    <w:name w:val="toc 2"/>
    <w:basedOn w:val="TOC1"/>
    <w:next w:val="Normal"/>
    <w:uiPriority w:val="39"/>
    <w:unhideWhenUsed/>
    <w:rsid w:val="001A5F7E"/>
    <w:pPr>
      <w:ind w:start="11.05pt"/>
    </w:pPr>
  </w:style>
  <w:style w:type="paragraph" w:styleId="TOC3">
    <w:name w:val="toc 3"/>
    <w:basedOn w:val="TOC2"/>
    <w:next w:val="Normal"/>
    <w:uiPriority w:val="39"/>
    <w:unhideWhenUsed/>
    <w:rsid w:val="001A5F7E"/>
    <w:pPr>
      <w:ind w:start="22.10pt"/>
    </w:pPr>
  </w:style>
  <w:style w:type="paragraph" w:styleId="TOC5">
    <w:name w:val="toc 5"/>
    <w:basedOn w:val="TOC4"/>
    <w:next w:val="Normal"/>
    <w:uiPriority w:val="39"/>
    <w:unhideWhenUsed/>
    <w:rsid w:val="001A5F7E"/>
    <w:pPr>
      <w:ind w:start="43.95pt"/>
    </w:pPr>
  </w:style>
  <w:style w:type="paragraph" w:styleId="TOC6">
    <w:name w:val="toc 6"/>
    <w:basedOn w:val="TOC5"/>
    <w:next w:val="Normal"/>
    <w:uiPriority w:val="39"/>
    <w:unhideWhenUsed/>
    <w:rsid w:val="001A5F7E"/>
    <w:pPr>
      <w:ind w:start="55pt"/>
    </w:pPr>
  </w:style>
  <w:style w:type="paragraph" w:styleId="TOC7">
    <w:name w:val="toc 7"/>
    <w:basedOn w:val="TOC6"/>
    <w:next w:val="Normal"/>
    <w:uiPriority w:val="39"/>
    <w:unhideWhenUsed/>
    <w:rsid w:val="001A5F7E"/>
    <w:pPr>
      <w:ind w:start="66.05pt"/>
    </w:pPr>
  </w:style>
  <w:style w:type="paragraph" w:styleId="TOC8">
    <w:name w:val="toc 8"/>
    <w:basedOn w:val="TOC7"/>
    <w:next w:val="Normal"/>
    <w:uiPriority w:val="39"/>
    <w:unhideWhenUsed/>
    <w:rsid w:val="001A5F7E"/>
    <w:pPr>
      <w:ind w:start="77.10pt"/>
    </w:pPr>
  </w:style>
  <w:style w:type="paragraph" w:styleId="TOC9">
    <w:name w:val="toc 9"/>
    <w:basedOn w:val="TOC8"/>
    <w:next w:val="Normal"/>
    <w:uiPriority w:val="39"/>
    <w:unhideWhenUsed/>
    <w:rsid w:val="001A5F7E"/>
    <w:pPr>
      <w:ind w:start="87.90pt"/>
    </w:pPr>
  </w:style>
  <w:style w:type="paragraph" w:styleId="TOC4">
    <w:name w:val="toc 4"/>
    <w:basedOn w:val="TOC3"/>
    <w:next w:val="Normal"/>
    <w:uiPriority w:val="39"/>
    <w:unhideWhenUsed/>
    <w:rsid w:val="001A5F7E"/>
    <w:pPr>
      <w:ind w:start="32.90pt"/>
    </w:pPr>
  </w:style>
  <w:style w:type="character" w:customStyle="1" w:styleId="Heading2Char">
    <w:name w:val="Heading 2 Char"/>
    <w:aliases w:val="Zwischenüberschrift Char"/>
    <w:basedOn w:val="DefaultParagraphFont"/>
    <w:link w:val="Heading2"/>
    <w:rsid w:val="003B6727"/>
    <w:rPr>
      <w:rFonts w:asciiTheme="majorHAnsi" w:eastAsiaTheme="majorEastAsia" w:hAnsiTheme="majorHAnsi" w:cstheme="majorBidi"/>
      <w:kern w:val="12"/>
      <w:szCs w:val="26"/>
    </w:rPr>
  </w:style>
  <w:style w:type="character" w:customStyle="1" w:styleId="Heading3Char">
    <w:name w:val="Heading 3 Char"/>
    <w:basedOn w:val="DefaultParagraphFont"/>
    <w:link w:val="Heading3"/>
    <w:uiPriority w:val="24"/>
    <w:semiHidden/>
    <w:rsid w:val="003B6727"/>
    <w:rPr>
      <w:rFonts w:asciiTheme="majorHAnsi" w:eastAsiaTheme="majorEastAsia" w:hAnsiTheme="majorHAnsi" w:cstheme="majorBidi"/>
      <w:kern w:val="12"/>
      <w:szCs w:val="24"/>
    </w:rPr>
  </w:style>
  <w:style w:type="character" w:customStyle="1" w:styleId="Heading4Char">
    <w:name w:val="Heading 4 Char"/>
    <w:basedOn w:val="DefaultParagraphFont"/>
    <w:link w:val="Heading4"/>
    <w:uiPriority w:val="24"/>
    <w:semiHidden/>
    <w:rsid w:val="003B6727"/>
    <w:rPr>
      <w:rFonts w:asciiTheme="majorHAnsi" w:eastAsiaTheme="majorEastAsia" w:hAnsiTheme="majorHAnsi" w:cstheme="majorBidi"/>
      <w:iCs/>
      <w:kern w:val="12"/>
    </w:rPr>
  </w:style>
  <w:style w:type="character" w:customStyle="1" w:styleId="Heading5Char">
    <w:name w:val="Heading 5 Char"/>
    <w:basedOn w:val="DefaultParagraphFont"/>
    <w:link w:val="Heading5"/>
    <w:uiPriority w:val="24"/>
    <w:semiHidden/>
    <w:rsid w:val="003B6727"/>
    <w:rPr>
      <w:rFonts w:asciiTheme="majorHAnsi" w:eastAsiaTheme="majorEastAsia" w:hAnsiTheme="majorHAnsi" w:cstheme="majorBidi"/>
      <w:kern w:val="12"/>
    </w:rPr>
  </w:style>
  <w:style w:type="character" w:customStyle="1" w:styleId="Heading6Char">
    <w:name w:val="Heading 6 Char"/>
    <w:basedOn w:val="DefaultParagraphFont"/>
    <w:link w:val="Heading6"/>
    <w:uiPriority w:val="24"/>
    <w:semiHidden/>
    <w:rsid w:val="003B6727"/>
    <w:rPr>
      <w:rFonts w:asciiTheme="majorHAnsi" w:eastAsiaTheme="majorEastAsia" w:hAnsiTheme="majorHAnsi" w:cstheme="majorBidi"/>
      <w:kern w:val="12"/>
    </w:rPr>
  </w:style>
  <w:style w:type="character" w:customStyle="1" w:styleId="Heading7Char">
    <w:name w:val="Heading 7 Char"/>
    <w:basedOn w:val="DefaultParagraphFont"/>
    <w:link w:val="Heading7"/>
    <w:uiPriority w:val="24"/>
    <w:semiHidden/>
    <w:rsid w:val="003B6727"/>
    <w:rPr>
      <w:rFonts w:asciiTheme="majorHAnsi" w:eastAsiaTheme="majorEastAsia" w:hAnsiTheme="majorHAnsi" w:cstheme="majorBidi"/>
      <w:iCs/>
      <w:kern w:val="12"/>
    </w:rPr>
  </w:style>
  <w:style w:type="character" w:customStyle="1" w:styleId="Heading8Char">
    <w:name w:val="Heading 8 Char"/>
    <w:basedOn w:val="DefaultParagraphFont"/>
    <w:link w:val="Heading8"/>
    <w:uiPriority w:val="24"/>
    <w:semiHidden/>
    <w:rsid w:val="003B6727"/>
    <w:rPr>
      <w:rFonts w:asciiTheme="majorHAnsi" w:eastAsiaTheme="majorEastAsia" w:hAnsiTheme="majorHAnsi" w:cstheme="majorBidi"/>
      <w:kern w:val="12"/>
      <w:szCs w:val="21"/>
    </w:rPr>
  </w:style>
  <w:style w:type="character" w:customStyle="1" w:styleId="Heading9Char">
    <w:name w:val="Heading 9 Char"/>
    <w:basedOn w:val="DefaultParagraphFont"/>
    <w:link w:val="Heading9"/>
    <w:uiPriority w:val="24"/>
    <w:semiHidden/>
    <w:rsid w:val="003B6727"/>
    <w:rPr>
      <w:rFonts w:asciiTheme="majorHAnsi" w:eastAsiaTheme="majorEastAsia" w:hAnsiTheme="majorHAnsi" w:cstheme="majorBidi"/>
      <w:iCs/>
      <w:kern w:val="12"/>
      <w:szCs w:val="21"/>
    </w:rPr>
  </w:style>
  <w:style w:type="paragraph" w:styleId="FootnoteText">
    <w:name w:val="footnote text"/>
    <w:basedOn w:val="Normal"/>
    <w:link w:val="FootnoteTextChar"/>
    <w:uiPriority w:val="99"/>
    <w:rsid w:val="001A5F7E"/>
    <w:pPr>
      <w:spacing w:after="0pt"/>
    </w:pPr>
  </w:style>
  <w:style w:type="character" w:customStyle="1" w:styleId="FootnoteTextChar">
    <w:name w:val="Footnote Text Char"/>
    <w:basedOn w:val="DefaultParagraphFont"/>
    <w:link w:val="FootnoteText"/>
    <w:uiPriority w:val="99"/>
    <w:rsid w:val="001A5F7E"/>
  </w:style>
  <w:style w:type="character" w:styleId="FootnoteReference">
    <w:name w:val="footnote reference"/>
    <w:basedOn w:val="DefaultParagraphFont"/>
    <w:uiPriority w:val="99"/>
    <w:rsid w:val="001A5F7E"/>
    <w:rPr>
      <w:vertAlign w:val="superscript"/>
    </w:rPr>
  </w:style>
  <w:style w:type="paragraph" w:styleId="EndnoteText">
    <w:name w:val="endnote text"/>
    <w:basedOn w:val="Normal"/>
    <w:link w:val="EndnoteTextChar"/>
    <w:uiPriority w:val="99"/>
    <w:rsid w:val="001A5F7E"/>
  </w:style>
  <w:style w:type="character" w:customStyle="1" w:styleId="EndnoteTextChar">
    <w:name w:val="Endnote Text Char"/>
    <w:basedOn w:val="DefaultParagraphFont"/>
    <w:link w:val="EndnoteText"/>
    <w:uiPriority w:val="99"/>
    <w:rsid w:val="001A5F7E"/>
  </w:style>
  <w:style w:type="character" w:styleId="EndnoteReference">
    <w:name w:val="endnote reference"/>
    <w:basedOn w:val="DefaultParagraphFont"/>
    <w:uiPriority w:val="99"/>
    <w:rsid w:val="001A5F7E"/>
    <w:rPr>
      <w:vertAlign w:val="superscript"/>
    </w:rPr>
  </w:style>
  <w:style w:type="paragraph" w:customStyle="1" w:styleId="zzFootnoteSeparator">
    <w:name w:val="zz_FootnoteSeparator"/>
    <w:basedOn w:val="Normal"/>
    <w:uiPriority w:val="99"/>
    <w:rsid w:val="001A5F7E"/>
    <w:pPr>
      <w:spacing w:after="0pt" w:line="12pt" w:lineRule="auto"/>
    </w:pPr>
  </w:style>
  <w:style w:type="paragraph" w:customStyle="1" w:styleId="zzFootnoteContinuationSeparator">
    <w:name w:val="zz_FootnoteContinuationSeparator"/>
    <w:basedOn w:val="zzFootnoteSeparator"/>
    <w:uiPriority w:val="99"/>
    <w:rsid w:val="001A5F7E"/>
  </w:style>
  <w:style w:type="paragraph" w:customStyle="1" w:styleId="zzFootnoteContinuationNote">
    <w:name w:val="zz_FootnoteContinuationNote"/>
    <w:basedOn w:val="FootnoteText"/>
    <w:uiPriority w:val="99"/>
    <w:rsid w:val="001A5F7E"/>
    <w:pPr>
      <w:numPr>
        <w:numId w:val="14"/>
      </w:numPr>
    </w:pPr>
  </w:style>
  <w:style w:type="paragraph" w:customStyle="1" w:styleId="zzEndnoteSeparator">
    <w:name w:val="zz_EndnoteSeparator"/>
    <w:basedOn w:val="zzFootnoteSeparator"/>
    <w:uiPriority w:val="99"/>
    <w:rsid w:val="001A5F7E"/>
  </w:style>
  <w:style w:type="paragraph" w:customStyle="1" w:styleId="zzEndnoteContinuationSeparator">
    <w:name w:val="zz_EndnoteContinuationSeparator"/>
    <w:basedOn w:val="zzEndnoteSeparator"/>
    <w:uiPriority w:val="99"/>
    <w:rsid w:val="001A5F7E"/>
  </w:style>
  <w:style w:type="paragraph" w:customStyle="1" w:styleId="zzEndnoteContinuationNote">
    <w:name w:val="zz_EndnoteContinuationNote"/>
    <w:basedOn w:val="zzFootnoteContinuationNote"/>
    <w:uiPriority w:val="99"/>
    <w:rsid w:val="001A5F7E"/>
  </w:style>
  <w:style w:type="paragraph" w:customStyle="1" w:styleId="zzLetterheadSpacer">
    <w:name w:val="zz_LetterheadSpacer"/>
    <w:basedOn w:val="Header"/>
    <w:uiPriority w:val="99"/>
    <w:semiHidden/>
    <w:rsid w:val="001A5F7E"/>
    <w:pPr>
      <w:framePr w:w="453.60pt" w:h="113.40pt" w:hRule="exact" w:wrap="notBeside" w:hAnchor="margin" w:y="0.05pt" w:anchorLock="1"/>
      <w:spacing w:line="9.50pt" w:lineRule="atLeast"/>
    </w:pPr>
  </w:style>
  <w:style w:type="character" w:styleId="Hyperlink">
    <w:name w:val="Hyperlink"/>
    <w:basedOn w:val="DefaultParagraphFont"/>
    <w:uiPriority w:val="99"/>
    <w:rsid w:val="001A5F7E"/>
    <w:rPr>
      <w:color w:val="auto"/>
      <w:u w:val="single"/>
    </w:rPr>
  </w:style>
  <w:style w:type="character" w:styleId="FollowedHyperlink">
    <w:name w:val="FollowedHyperlink"/>
    <w:basedOn w:val="DefaultParagraphFont"/>
    <w:uiPriority w:val="99"/>
    <w:rsid w:val="001A5F7E"/>
    <w:rPr>
      <w:color w:val="auto"/>
      <w:u w:val="single"/>
    </w:rPr>
  </w:style>
  <w:style w:type="character" w:styleId="Emphasis">
    <w:name w:val="Emphasis"/>
    <w:basedOn w:val="DefaultParagraphFont"/>
    <w:uiPriority w:val="3"/>
    <w:qFormat/>
    <w:rsid w:val="001A5F7E"/>
    <w:rPr>
      <w:i/>
      <w:iCs/>
    </w:rPr>
  </w:style>
  <w:style w:type="paragraph" w:styleId="Signature">
    <w:name w:val="Signature"/>
    <w:basedOn w:val="Normal"/>
    <w:link w:val="SignatureChar"/>
    <w:uiPriority w:val="99"/>
    <w:semiHidden/>
    <w:rsid w:val="00B309BE"/>
  </w:style>
  <w:style w:type="character" w:customStyle="1" w:styleId="SignatureChar">
    <w:name w:val="Signature Char"/>
    <w:basedOn w:val="DefaultParagraphFont"/>
    <w:link w:val="Signature"/>
    <w:uiPriority w:val="99"/>
    <w:semiHidden/>
    <w:rsid w:val="002E46D4"/>
  </w:style>
  <w:style w:type="paragraph" w:customStyle="1" w:styleId="Formatvorlage1Nummer">
    <w:name w:val="Formatvorlage1_Nummer"/>
    <w:basedOn w:val="Heading2"/>
    <w:uiPriority w:val="1"/>
    <w:qFormat/>
    <w:rsid w:val="00D673E7"/>
    <w:pPr>
      <w:numPr>
        <w:ilvl w:val="1"/>
        <w:numId w:val="26"/>
      </w:numPr>
    </w:pPr>
  </w:style>
  <w:style w:type="character" w:styleId="CommentReference">
    <w:name w:val="annotation reference"/>
    <w:basedOn w:val="DefaultParagraphFont"/>
    <w:uiPriority w:val="99"/>
    <w:semiHidden/>
    <w:unhideWhenUsed/>
    <w:rsid w:val="00766FE6"/>
    <w:rPr>
      <w:sz w:val="16"/>
      <w:szCs w:val="16"/>
    </w:rPr>
  </w:style>
  <w:style w:type="paragraph" w:styleId="CommentText">
    <w:name w:val="annotation text"/>
    <w:basedOn w:val="Normal"/>
    <w:link w:val="CommentTextChar"/>
    <w:uiPriority w:val="99"/>
    <w:semiHidden/>
    <w:unhideWhenUsed/>
    <w:rsid w:val="00766FE6"/>
    <w:pPr>
      <w:spacing w:line="12pt" w:lineRule="auto"/>
    </w:pPr>
  </w:style>
  <w:style w:type="character" w:customStyle="1" w:styleId="CommentTextChar">
    <w:name w:val="Comment Text Char"/>
    <w:basedOn w:val="DefaultParagraphFont"/>
    <w:link w:val="CommentText"/>
    <w:uiPriority w:val="99"/>
    <w:semiHidden/>
    <w:rsid w:val="00766FE6"/>
    <w:rPr>
      <w:kern w:val="12"/>
    </w:rPr>
  </w:style>
  <w:style w:type="paragraph" w:styleId="Revision">
    <w:name w:val="Revision"/>
    <w:hidden/>
    <w:uiPriority w:val="99"/>
    <w:semiHidden/>
    <w:rsid w:val="001C791E"/>
    <w:pPr>
      <w:spacing w:before="0pt" w:after="0pt" w:line="12pt" w:lineRule="auto"/>
    </w:pPr>
    <w:rPr>
      <w:kern w:val="12"/>
    </w:rPr>
  </w:style>
  <w:style w:type="paragraph" w:styleId="CommentSubject">
    <w:name w:val="annotation subject"/>
    <w:basedOn w:val="CommentText"/>
    <w:next w:val="CommentText"/>
    <w:link w:val="CommentSubjectChar"/>
    <w:uiPriority w:val="99"/>
    <w:semiHidden/>
    <w:unhideWhenUsed/>
    <w:rsid w:val="001C791E"/>
    <w:rPr>
      <w:b/>
      <w:bCs/>
    </w:rPr>
  </w:style>
  <w:style w:type="character" w:customStyle="1" w:styleId="CommentSubjectChar">
    <w:name w:val="Comment Subject Char"/>
    <w:basedOn w:val="CommentTextChar"/>
    <w:link w:val="CommentSubject"/>
    <w:uiPriority w:val="99"/>
    <w:semiHidden/>
    <w:rsid w:val="001C791E"/>
    <w:rPr>
      <w:b/>
      <w:bCs/>
      <w:kern w:val="12"/>
    </w:rPr>
  </w:style>
  <w:style w:type="paragraph" w:customStyle="1" w:styleId="Heading1-Ziffern">
    <w:name w:val="Heading 1 - Ziffern"/>
    <w:basedOn w:val="Heading1"/>
    <w:link w:val="Heading1-ZiffernChar"/>
    <w:uiPriority w:val="1"/>
    <w:qFormat/>
    <w:rsid w:val="00283B35"/>
    <w:pPr>
      <w:numPr>
        <w:numId w:val="26"/>
      </w:numPr>
    </w:pPr>
  </w:style>
  <w:style w:type="character" w:customStyle="1" w:styleId="Heading1-ZiffernChar">
    <w:name w:val="Heading 1 - Ziffern Char"/>
    <w:basedOn w:val="Heading1Char"/>
    <w:link w:val="Heading1-Ziffern"/>
    <w:uiPriority w:val="1"/>
    <w:rsid w:val="00283B35"/>
    <w:rPr>
      <w:rFonts w:asciiTheme="majorHAnsi" w:eastAsiaTheme="majorEastAsia" w:hAnsiTheme="majorHAnsi" w:cstheme="majorBidi"/>
      <w:kern w:val="12"/>
      <w:sz w:val="28"/>
      <w:szCs w:val="32"/>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hyperlink" Target="https://support.cosinex.de/unternehmen" TargetMode="External"/><Relationship Id="rId3" Type="http://purl.oclc.org/ooxml/officeDocument/relationships/customXml" Target="../customXml/item3.xml"/><Relationship Id="rId7" Type="http://purl.oclc.org/ooxml/officeDocument/relationships/settings" Target="settings.xml"/><Relationship Id="rId12" Type="http://purl.oclc.org/ooxml/officeDocument/relationships/hyperlink" Target="http://www.dtvp.de" TargetMode="External"/><Relationship Id="rId17" Type="http://purl.oclc.org/ooxml/officeDocument/relationships/theme" Target="theme/theme1.xml"/><Relationship Id="rId2" Type="http://purl.oclc.org/ooxml/officeDocument/relationships/customXml" Target="../customXml/item2.xml"/><Relationship Id="rId16" Type="http://purl.oclc.org/ooxml/officeDocument/relationships/fontTable" Target="fontTable.xml"/><Relationship Id="rId1" Type="http://purl.oclc.org/ooxml/officeDocument/relationships/customXml" Target="../customXml/item1.xml"/><Relationship Id="rId6" Type="http://purl.oclc.org/ooxml/officeDocument/relationships/styles" Target="styles.xml"/><Relationship Id="rId11" Type="http://purl.oclc.org/ooxml/officeDocument/relationships/hyperlink" Target="http://www.dtvp.de" TargetMode="External"/><Relationship Id="rId5" Type="http://purl.oclc.org/ooxml/officeDocument/relationships/numbering" Target="numbering.xml"/><Relationship Id="rId15" Type="http://purl.oclc.org/ooxml/officeDocument/relationships/header" Target="header2.xml"/><Relationship Id="rId10" Type="http://purl.oclc.org/ooxml/officeDocument/relationships/endnotes" Target="endnotes.xml"/><Relationship Id="rId4" Type="http://purl.oclc.org/ooxml/officeDocument/relationships/customXml" Target="../customXml/item4.xml"/><Relationship Id="rId9" Type="http://purl.oclc.org/ooxml/officeDocument/relationships/footnotes" Target="footnotes.xml"/><Relationship Id="rId14" Type="http://purl.oclc.org/ooxml/officeDocument/relationships/header" Target="header1.xml"/></Relationships>
</file>

<file path=word/_rels/header1.xml.rels><?xml version="1.0" encoding="UTF-8" standalone="yes"?>
<Relationships xmlns="http://schemas.openxmlformats.org/package/2006/relationships"><Relationship Id="rId1" Type="http://purl.oclc.org/ooxml/officeDocument/relationships/image" Target="media/image1.tif"/></Relationships>
</file>

<file path=word/_rels/header2.xml.rels><?xml version="1.0" encoding="UTF-8" standalone="yes"?>
<Relationships xmlns="http://schemas.openxmlformats.org/package/2006/relationships"><Relationship Id="rId1" Type="http://purl.oclc.org/ooxml/officeDocument/relationships/image" Target="media/image2.tif"/></Relationships>
</file>

<file path=word/theme/theme1.xml><?xml version="1.0" encoding="utf-8"?>
<a:theme xmlns:a="http://purl.oclc.org/ooxml/drawingml/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AKV AllerLand">
      <a:majorFont>
        <a:latin typeface="Arial Rounded MT Bold"/>
        <a:ea typeface=""/>
        <a:cs typeface=""/>
      </a:majorFont>
      <a:minorFont>
        <a:latin typeface="Arial"/>
        <a:ea typeface=""/>
        <a:cs typeface=""/>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txDef>
      <a:spPr>
        <a:noFill/>
        <a:ln w="6350">
          <a:noFill/>
        </a:ln>
      </a:spPr>
      <a:bodyPr wrap="square" lIns="0" tIns="0" rIns="0" bIns="0" rtlCol="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e50f4e5-4943-4209-9bbc-c320ac5683d9">
      <Terms xmlns="http://schemas.microsoft.com/office/infopath/2007/PartnerControls"/>
    </lcf76f155ced4ddcb4097134ff3c332f>
    <TaxCatchAll xmlns="c6df0b80-3914-4bd2-9e9d-f508f030af5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A18CA35C74DB534BBA1BD7928F3731CC" ma:contentTypeVersion="16" ma:contentTypeDescription="Ein neues Dokument erstellen." ma:contentTypeScope="" ma:versionID="8033c27e10f6c223cf56accd002d9ae6">
  <xsd:schema xmlns:xsd="http://www.w3.org/2001/XMLSchema" xmlns:xs="http://www.w3.org/2001/XMLSchema" xmlns:p="http://schemas.microsoft.com/office/2006/metadata/properties" xmlns:ns2="4e50f4e5-4943-4209-9bbc-c320ac5683d9" xmlns:ns3="c6df0b80-3914-4bd2-9e9d-f508f030af51" targetNamespace="http://schemas.microsoft.com/office/2006/metadata/properties" ma:root="true" ma:fieldsID="fbc09f189ae190fd65e2d146c2f6848b" ns2:_="" ns3:_="">
    <xsd:import namespace="4e50f4e5-4943-4209-9bbc-c320ac5683d9"/>
    <xsd:import namespace="c6df0b80-3914-4bd2-9e9d-f508f030af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50f4e5-4943-4209-9bbc-c320ac5683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df0b80-3914-4bd2-9e9d-f508f030af5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b710d3-7ad8-4b8b-a871-1f7c369c7f1c}" ma:internalName="TaxCatchAll" ma:showField="CatchAllData" ma:web="c6df0b80-3914-4bd2-9e9d-f508f030af5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purl.oclc.org/ooxml/officeDocument/customXml" ds:itemID="{28B62497-B2B0-45E3-B340-E4B4B4F5D0DF}">
  <ds:schemaRefs>
    <ds:schemaRef ds:uri="http://schemas.microsoft.com/office/2006/metadata/properties"/>
    <ds:schemaRef ds:uri="http://schemas.microsoft.com/office/infopath/2007/PartnerControls"/>
    <ds:schemaRef ds:uri="4e50f4e5-4943-4209-9bbc-c320ac5683d9"/>
    <ds:schemaRef ds:uri="c6df0b80-3914-4bd2-9e9d-f508f030af51"/>
  </ds:schemaRefs>
</ds:datastoreItem>
</file>

<file path=customXml/itemProps2.xml><?xml version="1.0" encoding="utf-8"?>
<ds:datastoreItem xmlns:ds="http://purl.oclc.org/ooxml/officeDocument/customXml" ds:itemID="{886CB91B-609F-4146-B2D4-FDA465E9A9D0}">
  <ds:schemaRefs>
    <ds:schemaRef ds:uri="http://schemas.microsoft.com/sharepoint/v3/contenttype/forms"/>
  </ds:schemaRefs>
</ds:datastoreItem>
</file>

<file path=customXml/itemProps3.xml><?xml version="1.0" encoding="utf-8"?>
<ds:datastoreItem xmlns:ds="http://purl.oclc.org/ooxml/officeDocument/customXml" ds:itemID="{8BE79CC3-2D08-4D39-A725-64F302F1B014}">
  <ds:schemaRefs>
    <ds:schemaRef ds:uri="http://schemas.openxmlformats.org/officeDocument/2006/bibliography"/>
  </ds:schemaRefs>
</ds:datastoreItem>
</file>

<file path=customXml/itemProps4.xml><?xml version="1.0" encoding="utf-8"?>
<ds:datastoreItem xmlns:ds="http://schemas.openxmlformats.org/officeDocument/2006/customXml" ds:itemID="{516B0A1C-7C90-41F9-9702-B15356793AB2}"/>
</file>

<file path=docProps/app.xml><?xml version="1.0" encoding="utf-8"?>
<Properties xmlns="http://purl.oclc.org/ooxml/officeDocument/extendedProperties" xmlns:vt="http://purl.oclc.org/ooxml/officeDocument/docPropsVTypes">
  <Template>Normal.dotm</Template>
  <TotalTime>0</TotalTime>
  <Pages>12</Pages>
  <Words>1903</Words>
  <Characters>14202</Characters>
  <Application>Microsoft Office Word</Application>
  <DocSecurity>0</DocSecurity>
  <Lines>322</Lines>
  <Paragraphs>173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 Reitz</dc:creator>
  <cp:keywords/>
  <dc:description/>
  <cp:lastModifiedBy>Johannes Wicke (DE)</cp:lastModifiedBy>
  <cp:revision>33</cp:revision>
  <cp:lastPrinted>2025-05-26T13:45:00Z</cp:lastPrinted>
  <dcterms:created xsi:type="dcterms:W3CDTF">2026-06-09T08:09:00Z</dcterms:created>
  <dcterms:modified xsi:type="dcterms:W3CDTF">2026-06-12T10:14:00Z</dcterms:modified>
</cp:coreProperties>
</file>

<file path=docProps/custom.xml><?xml version="1.0" encoding="utf-8"?>
<Properties xmlns="http://purl.oclc.org/ooxml/officeDocument/customProperties" xmlns:vt="http://purl.oclc.org/ooxml/officeDocument/docPropsVTypes">
  <property fmtid="{D5CDD505-2E9C-101B-9397-08002B2CF9AE}" pid="2" name="ContentTypeId">
    <vt:lpwstr>0x010100A18CA35C74DB534BBA1BD7928F3731CC</vt:lpwstr>
  </property>
  <property fmtid="{D5CDD505-2E9C-101B-9397-08002B2CF9AE}" pid="3" name="MediaServiceImageTags">
    <vt:lpwstr/>
  </property>
</Properties>
</file>